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60" w:rsidRPr="00647DB3" w:rsidRDefault="00647DB3" w:rsidP="00845760">
      <w:pPr>
        <w:jc w:val="center"/>
        <w:rPr>
          <w:rFonts w:ascii="標楷體" w:eastAsia="標楷體" w:hAnsi="標楷體"/>
          <w:sz w:val="40"/>
          <w:szCs w:val="40"/>
        </w:rPr>
      </w:pPr>
      <w:r w:rsidRPr="00647DB3">
        <w:rPr>
          <w:rFonts w:ascii="標楷體" w:eastAsia="標楷體" w:hAnsi="標楷體" w:hint="eastAsia"/>
          <w:sz w:val="40"/>
          <w:szCs w:val="40"/>
        </w:rPr>
        <w:t>臺東縣關山鎮公所促進民眾參與原住民族語言認證及藝能活動獎勵</w:t>
      </w:r>
      <w:bookmarkStart w:id="0" w:name="_GoBack"/>
      <w:bookmarkEnd w:id="0"/>
      <w:r w:rsidRPr="00647DB3">
        <w:rPr>
          <w:rFonts w:ascii="標楷體" w:eastAsia="標楷體" w:hAnsi="標楷體" w:hint="eastAsia"/>
          <w:sz w:val="40"/>
          <w:szCs w:val="40"/>
        </w:rPr>
        <w:t>要點</w:t>
      </w:r>
      <w:r w:rsidR="00845760" w:rsidRPr="00647DB3">
        <w:rPr>
          <w:rFonts w:ascii="標楷體" w:eastAsia="標楷體" w:hAnsi="標楷體" w:hint="eastAsia"/>
          <w:sz w:val="40"/>
          <w:szCs w:val="40"/>
        </w:rPr>
        <w:t xml:space="preserve"> </w:t>
      </w:r>
    </w:p>
    <w:p w:rsidR="00B875BF" w:rsidRDefault="00845760" w:rsidP="00845760">
      <w:pPr>
        <w:jc w:val="right"/>
        <w:rPr>
          <w:rFonts w:ascii="標楷體" w:eastAsia="標楷體" w:hAnsi="標楷體"/>
          <w:szCs w:val="24"/>
        </w:rPr>
      </w:pPr>
      <w:r w:rsidRPr="00432281">
        <w:rPr>
          <w:rFonts w:ascii="標楷體" w:eastAsia="標楷體" w:hAnsi="標楷體" w:hint="eastAsia"/>
          <w:szCs w:val="24"/>
        </w:rPr>
        <w:t>中華民國110年</w:t>
      </w:r>
      <w:r w:rsidR="00E33BB1" w:rsidRPr="00432281">
        <w:rPr>
          <w:rFonts w:ascii="標楷體" w:eastAsia="標楷體" w:hAnsi="標楷體" w:hint="eastAsia"/>
          <w:szCs w:val="24"/>
        </w:rPr>
        <w:t>4</w:t>
      </w:r>
      <w:r w:rsidRPr="00432281">
        <w:rPr>
          <w:rFonts w:ascii="標楷體" w:eastAsia="標楷體" w:hAnsi="標楷體" w:hint="eastAsia"/>
          <w:szCs w:val="24"/>
        </w:rPr>
        <w:t>月</w:t>
      </w:r>
      <w:r w:rsidR="00E33BB1" w:rsidRPr="00432281">
        <w:rPr>
          <w:rFonts w:ascii="標楷體" w:eastAsia="標楷體" w:hAnsi="標楷體" w:hint="eastAsia"/>
          <w:szCs w:val="24"/>
        </w:rPr>
        <w:t>21</w:t>
      </w:r>
      <w:r w:rsidRPr="00432281">
        <w:rPr>
          <w:rFonts w:ascii="標楷體" w:eastAsia="標楷體" w:hAnsi="標楷體" w:hint="eastAsia"/>
          <w:szCs w:val="24"/>
        </w:rPr>
        <w:t>日關鎮文第110000</w:t>
      </w:r>
      <w:r w:rsidR="00E33BB1" w:rsidRPr="00432281">
        <w:rPr>
          <w:rFonts w:ascii="標楷體" w:eastAsia="標楷體" w:hAnsi="標楷體" w:hint="eastAsia"/>
          <w:szCs w:val="24"/>
        </w:rPr>
        <w:t>5101</w:t>
      </w:r>
      <w:r w:rsidRPr="00432281">
        <w:rPr>
          <w:rFonts w:ascii="標楷體" w:eastAsia="標楷體" w:hAnsi="標楷體" w:hint="eastAsia"/>
          <w:szCs w:val="24"/>
        </w:rPr>
        <w:t>號</w:t>
      </w:r>
      <w:r w:rsidR="00A579F2" w:rsidRPr="00432281">
        <w:rPr>
          <w:rFonts w:ascii="標楷體" w:eastAsia="標楷體" w:hAnsi="標楷體" w:hint="eastAsia"/>
          <w:szCs w:val="24"/>
        </w:rPr>
        <w:t>函</w:t>
      </w:r>
      <w:r w:rsidR="001C0FE8" w:rsidRPr="00432281">
        <w:rPr>
          <w:rFonts w:ascii="標楷體" w:eastAsia="標楷體" w:hAnsi="標楷體" w:hint="eastAsia"/>
          <w:szCs w:val="24"/>
        </w:rPr>
        <w:t>訂定</w:t>
      </w:r>
      <w:r w:rsidR="003B169F" w:rsidRPr="00432281">
        <w:rPr>
          <w:rFonts w:ascii="標楷體" w:eastAsia="標楷體" w:hAnsi="標楷體" w:hint="eastAsia"/>
          <w:szCs w:val="24"/>
        </w:rPr>
        <w:t>發布</w:t>
      </w:r>
    </w:p>
    <w:p w:rsidR="00647DB3" w:rsidRPr="00432281" w:rsidRDefault="00647DB3" w:rsidP="00845760">
      <w:pPr>
        <w:jc w:val="right"/>
        <w:rPr>
          <w:rFonts w:ascii="標楷體" w:eastAsia="標楷體" w:hAnsi="標楷體"/>
          <w:szCs w:val="24"/>
        </w:rPr>
      </w:pPr>
      <w:r w:rsidRPr="00432281">
        <w:rPr>
          <w:rFonts w:ascii="標楷體" w:eastAsia="標楷體" w:hAnsi="標楷體" w:hint="eastAsia"/>
          <w:szCs w:val="24"/>
        </w:rPr>
        <w:t>中華民國110年</w:t>
      </w:r>
      <w:r>
        <w:rPr>
          <w:rFonts w:ascii="標楷體" w:eastAsia="標楷體" w:hAnsi="標楷體" w:hint="eastAsia"/>
          <w:szCs w:val="24"/>
        </w:rPr>
        <w:t>7</w:t>
      </w:r>
      <w:r w:rsidRPr="00432281">
        <w:rPr>
          <w:rFonts w:ascii="標楷體" w:eastAsia="標楷體" w:hAnsi="標楷體" w:hint="eastAsia"/>
          <w:szCs w:val="24"/>
        </w:rPr>
        <w:t>月</w:t>
      </w:r>
      <w:r w:rsidR="00F52673">
        <w:rPr>
          <w:rFonts w:ascii="標楷體" w:eastAsia="標楷體" w:hAnsi="標楷體" w:hint="eastAsia"/>
          <w:szCs w:val="24"/>
        </w:rPr>
        <w:t>2</w:t>
      </w:r>
      <w:r w:rsidRPr="00432281">
        <w:rPr>
          <w:rFonts w:ascii="標楷體" w:eastAsia="標楷體" w:hAnsi="標楷體" w:hint="eastAsia"/>
          <w:szCs w:val="24"/>
        </w:rPr>
        <w:t>日關鎮文第110000</w:t>
      </w:r>
      <w:r>
        <w:rPr>
          <w:rFonts w:ascii="標楷體" w:eastAsia="標楷體" w:hAnsi="標楷體" w:hint="eastAsia"/>
          <w:szCs w:val="24"/>
        </w:rPr>
        <w:t>8639</w:t>
      </w:r>
      <w:r w:rsidRPr="00432281">
        <w:rPr>
          <w:rFonts w:ascii="標楷體" w:eastAsia="標楷體" w:hAnsi="標楷體" w:hint="eastAsia"/>
          <w:szCs w:val="24"/>
        </w:rPr>
        <w:t>號函</w:t>
      </w:r>
      <w:r>
        <w:rPr>
          <w:rFonts w:ascii="標楷體" w:eastAsia="標楷體" w:hAnsi="標楷體" w:hint="eastAsia"/>
          <w:szCs w:val="24"/>
        </w:rPr>
        <w:t>修正</w:t>
      </w:r>
      <w:r w:rsidRPr="00432281">
        <w:rPr>
          <w:rFonts w:ascii="標楷體" w:eastAsia="標楷體" w:hAnsi="標楷體" w:hint="eastAsia"/>
          <w:szCs w:val="24"/>
        </w:rPr>
        <w:t>發布</w:t>
      </w:r>
    </w:p>
    <w:p w:rsidR="003B169F" w:rsidRPr="009570D0" w:rsidRDefault="003B169F"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依據原住民族語言發展法及原住民族委員會補助原住民族地區基本設施維持費作業要第五點第三款第三目規定辦理</w:t>
      </w:r>
      <w:r w:rsidRPr="009570D0">
        <w:rPr>
          <w:rFonts w:ascii="新細明體" w:eastAsia="新細明體" w:hAnsi="新細明體" w:hint="eastAsia"/>
          <w:sz w:val="28"/>
          <w:szCs w:val="28"/>
        </w:rPr>
        <w:t>。</w:t>
      </w:r>
    </w:p>
    <w:p w:rsidR="00845760" w:rsidRPr="009570D0" w:rsidRDefault="00647DB3"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臺東縣關山鎮公所(以下簡稱為本所)為促進民眾參與原住民族語言認證、文化及藝能相關活動，特訂定本要點</w:t>
      </w:r>
      <w:r w:rsidR="002373D8" w:rsidRPr="009570D0">
        <w:rPr>
          <w:rFonts w:ascii="標楷體" w:eastAsia="標楷體" w:hAnsi="標楷體" w:hint="eastAsia"/>
          <w:sz w:val="28"/>
          <w:szCs w:val="28"/>
        </w:rPr>
        <w:t>。</w:t>
      </w:r>
    </w:p>
    <w:p w:rsidR="00647DB3" w:rsidRPr="009570D0" w:rsidRDefault="00EC7FB9"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獎勵對象：</w:t>
      </w:r>
    </w:p>
    <w:p w:rsidR="00647DB3" w:rsidRPr="009570D0" w:rsidRDefault="00647DB3" w:rsidP="009570D0">
      <w:pPr>
        <w:pStyle w:val="a3"/>
        <w:numPr>
          <w:ilvl w:val="0"/>
          <w:numId w:val="7"/>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設籍本鎮四個月以上之鎮民。</w:t>
      </w:r>
    </w:p>
    <w:p w:rsidR="00EC7FB9" w:rsidRPr="009570D0" w:rsidRDefault="00647DB3" w:rsidP="009570D0">
      <w:pPr>
        <w:pStyle w:val="a3"/>
        <w:numPr>
          <w:ilvl w:val="0"/>
          <w:numId w:val="7"/>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非本鎮鎮民，服務於本鎮轄內機關學校之員工。</w:t>
      </w:r>
    </w:p>
    <w:p w:rsidR="00C62707" w:rsidRPr="009570D0" w:rsidRDefault="00297D49"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獎勵金</w:t>
      </w:r>
      <w:r w:rsidR="00C62707" w:rsidRPr="009570D0">
        <w:rPr>
          <w:rFonts w:ascii="標楷體" w:eastAsia="標楷體" w:hAnsi="標楷體" w:hint="eastAsia"/>
          <w:sz w:val="28"/>
          <w:szCs w:val="28"/>
        </w:rPr>
        <w:t>申請期限:自獎勵事實發生日起提出申請，以</w:t>
      </w:r>
      <w:r w:rsidRPr="009570D0">
        <w:rPr>
          <w:rFonts w:ascii="標楷體" w:eastAsia="標楷體" w:hAnsi="標楷體" w:hint="eastAsia"/>
          <w:sz w:val="28"/>
          <w:szCs w:val="28"/>
        </w:rPr>
        <w:t>當</w:t>
      </w:r>
      <w:r w:rsidR="00C62707" w:rsidRPr="009570D0">
        <w:rPr>
          <w:rFonts w:ascii="標楷體" w:eastAsia="標楷體" w:hAnsi="標楷體" w:hint="eastAsia"/>
          <w:sz w:val="28"/>
          <w:szCs w:val="28"/>
        </w:rPr>
        <w:t>年度為限。</w:t>
      </w:r>
    </w:p>
    <w:p w:rsidR="00EC7FB9" w:rsidRPr="009570D0" w:rsidRDefault="00EC7FB9"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獎勵</w:t>
      </w:r>
      <w:r w:rsidR="00302CF6" w:rsidRPr="009570D0">
        <w:rPr>
          <w:rFonts w:ascii="標楷體" w:eastAsia="標楷體" w:hAnsi="標楷體" w:hint="eastAsia"/>
          <w:sz w:val="28"/>
          <w:szCs w:val="28"/>
        </w:rPr>
        <w:t>項目及內容</w:t>
      </w:r>
      <w:r w:rsidRPr="009570D0">
        <w:rPr>
          <w:rFonts w:ascii="標楷體" w:eastAsia="標楷體" w:hAnsi="標楷體" w:hint="eastAsia"/>
          <w:sz w:val="28"/>
          <w:szCs w:val="28"/>
        </w:rPr>
        <w:t>如下：</w:t>
      </w:r>
    </w:p>
    <w:p w:rsidR="00647DB3" w:rsidRPr="009570D0" w:rsidRDefault="00647DB3" w:rsidP="009570D0">
      <w:pPr>
        <w:pStyle w:val="a3"/>
        <w:numPr>
          <w:ilvl w:val="0"/>
          <w:numId w:val="44"/>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通過原住民族語言能力認證考試合格者，同一等級以申請一次為限。</w:t>
      </w:r>
    </w:p>
    <w:p w:rsidR="00647DB3" w:rsidRPr="009570D0" w:rsidRDefault="00647DB3" w:rsidP="009570D0">
      <w:pPr>
        <w:pStyle w:val="a3"/>
        <w:numPr>
          <w:ilvl w:val="0"/>
          <w:numId w:val="44"/>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非原住民之鎮民及機關學校員工參與前款認證考試，以通過阿美族語合格者始得申請。</w:t>
      </w:r>
    </w:p>
    <w:p w:rsidR="00647DB3" w:rsidRPr="009570D0" w:rsidRDefault="00647DB3" w:rsidP="009570D0">
      <w:pPr>
        <w:pStyle w:val="a3"/>
        <w:numPr>
          <w:ilvl w:val="0"/>
          <w:numId w:val="44"/>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參加政府機關辦理原住民族語言比賽或原住民族各項藝能競賽成績優異，獲縣(市)比賽前三名、全國比賽前六名者，分別給予獎勵。</w:t>
      </w:r>
    </w:p>
    <w:p w:rsidR="00647DB3" w:rsidRPr="009570D0" w:rsidRDefault="00647DB3" w:rsidP="009570D0">
      <w:pPr>
        <w:pStyle w:val="a3"/>
        <w:numPr>
          <w:ilvl w:val="0"/>
          <w:numId w:val="44"/>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上開賽事不含各項邀請賽、排名賽、選拔賽、表演賽及友誼賽等非正式競賽。</w:t>
      </w:r>
    </w:p>
    <w:p w:rsidR="00AE5E40" w:rsidRPr="009570D0" w:rsidRDefault="00AE5E40" w:rsidP="009570D0">
      <w:pPr>
        <w:pStyle w:val="a3"/>
        <w:numPr>
          <w:ilvl w:val="0"/>
          <w:numId w:val="6"/>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獎勵</w:t>
      </w:r>
      <w:r w:rsidR="009E1CE0" w:rsidRPr="009570D0">
        <w:rPr>
          <w:rFonts w:ascii="標楷體" w:eastAsia="標楷體" w:hAnsi="標楷體" w:hint="eastAsia"/>
          <w:sz w:val="28"/>
          <w:szCs w:val="28"/>
        </w:rPr>
        <w:t>標準說明:</w:t>
      </w:r>
    </w:p>
    <w:p w:rsidR="009E1CE0" w:rsidRPr="009570D0" w:rsidRDefault="003B169F" w:rsidP="009570D0">
      <w:pPr>
        <w:pStyle w:val="a3"/>
        <w:numPr>
          <w:ilvl w:val="0"/>
          <w:numId w:val="41"/>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原住民族語言能力認證考試合格及藝能競賽成績優異之獎勵標準如附表</w:t>
      </w:r>
      <w:r w:rsidR="009E1CE0" w:rsidRPr="009570D0">
        <w:rPr>
          <w:rFonts w:ascii="標楷體" w:eastAsia="標楷體" w:hAnsi="標楷體" w:hint="eastAsia"/>
          <w:sz w:val="28"/>
          <w:szCs w:val="28"/>
        </w:rPr>
        <w:t>。</w:t>
      </w:r>
    </w:p>
    <w:p w:rsidR="009E1CE0" w:rsidRPr="009570D0" w:rsidRDefault="003B169F" w:rsidP="009570D0">
      <w:pPr>
        <w:pStyle w:val="a3"/>
        <w:numPr>
          <w:ilvl w:val="0"/>
          <w:numId w:val="41"/>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藝能競賽成績等第評比設有「特優」者：特優、優等、甲等，應試相當於第一名至第三名規定辦理</w:t>
      </w:r>
      <w:r w:rsidR="009E1CE0" w:rsidRPr="009570D0">
        <w:rPr>
          <w:rFonts w:ascii="標楷體" w:eastAsia="標楷體" w:hAnsi="標楷體" w:hint="eastAsia"/>
          <w:sz w:val="28"/>
          <w:szCs w:val="28"/>
        </w:rPr>
        <w:t>。</w:t>
      </w:r>
    </w:p>
    <w:p w:rsidR="009E1CE0" w:rsidRPr="009570D0" w:rsidRDefault="003B169F" w:rsidP="009570D0">
      <w:pPr>
        <w:pStyle w:val="a3"/>
        <w:numPr>
          <w:ilvl w:val="0"/>
          <w:numId w:val="41"/>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lastRenderedPageBreak/>
        <w:t>藝能競賽成績等第評比未設「特優」者：優等、甲等、乙等者，應視相當於第一名至第三名規定辦理</w:t>
      </w:r>
      <w:r w:rsidR="009E1CE0" w:rsidRPr="009570D0">
        <w:rPr>
          <w:rFonts w:ascii="標楷體" w:eastAsia="標楷體" w:hAnsi="標楷體" w:hint="eastAsia"/>
          <w:sz w:val="28"/>
          <w:szCs w:val="28"/>
        </w:rPr>
        <w:t>。</w:t>
      </w:r>
    </w:p>
    <w:p w:rsidR="004317CC" w:rsidRPr="009570D0" w:rsidRDefault="003B169F" w:rsidP="009570D0">
      <w:pPr>
        <w:pStyle w:val="a3"/>
        <w:numPr>
          <w:ilvl w:val="0"/>
          <w:numId w:val="41"/>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藝能競賽成績特優取二名者，則優等應視為相當於第三名規定辦理；取三名者，應視相當於第一名至第三名規定辦理，優等則不予獎勵</w:t>
      </w:r>
      <w:r w:rsidR="00035135" w:rsidRPr="009570D0">
        <w:rPr>
          <w:rFonts w:ascii="標楷體" w:eastAsia="標楷體" w:hAnsi="標楷體" w:hint="eastAsia"/>
          <w:sz w:val="28"/>
          <w:szCs w:val="28"/>
        </w:rPr>
        <w:t>。</w:t>
      </w:r>
    </w:p>
    <w:p w:rsidR="00035135" w:rsidRPr="009570D0" w:rsidRDefault="003B169F" w:rsidP="009570D0">
      <w:pPr>
        <w:pStyle w:val="a3"/>
        <w:numPr>
          <w:ilvl w:val="0"/>
          <w:numId w:val="41"/>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藝能競賽成績個人項目獲獎者，以個人名義核發該等級獎勵金；團體項目獲獎團體，以團體為單位核發該等級獎勵金</w:t>
      </w:r>
      <w:r w:rsidR="00035135" w:rsidRPr="009570D0">
        <w:rPr>
          <w:rFonts w:ascii="標楷體" w:eastAsia="標楷體" w:hAnsi="標楷體" w:hint="eastAsia"/>
          <w:sz w:val="28"/>
          <w:szCs w:val="28"/>
        </w:rPr>
        <w:t>。</w:t>
      </w:r>
    </w:p>
    <w:p w:rsidR="00741A5C" w:rsidRPr="009570D0" w:rsidRDefault="003B169F"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獎勵金申請應檢附下列文件向本所提出申請：</w:t>
      </w:r>
    </w:p>
    <w:p w:rsidR="00955D1F" w:rsidRPr="009570D0" w:rsidRDefault="00955D1F" w:rsidP="009570D0">
      <w:pPr>
        <w:pStyle w:val="a3"/>
        <w:numPr>
          <w:ilvl w:val="0"/>
          <w:numId w:val="32"/>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申請書表。</w:t>
      </w:r>
    </w:p>
    <w:p w:rsidR="00955D1F" w:rsidRPr="009570D0" w:rsidRDefault="003B169F" w:rsidP="009570D0">
      <w:pPr>
        <w:pStyle w:val="a3"/>
        <w:numPr>
          <w:ilvl w:val="0"/>
          <w:numId w:val="32"/>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個人戶籍謄本(含記事欄)一份</w:t>
      </w:r>
      <w:r w:rsidR="00955D1F" w:rsidRPr="009570D0">
        <w:rPr>
          <w:rFonts w:ascii="標楷體" w:eastAsia="標楷體" w:hAnsi="標楷體" w:hint="eastAsia"/>
          <w:sz w:val="28"/>
          <w:szCs w:val="28"/>
        </w:rPr>
        <w:t>。</w:t>
      </w:r>
    </w:p>
    <w:p w:rsidR="00955D1F" w:rsidRPr="009570D0" w:rsidRDefault="00955D1F" w:rsidP="009570D0">
      <w:pPr>
        <w:pStyle w:val="a3"/>
        <w:numPr>
          <w:ilvl w:val="0"/>
          <w:numId w:val="32"/>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身分證正反面影本。</w:t>
      </w:r>
    </w:p>
    <w:p w:rsidR="00955D1F" w:rsidRPr="009570D0" w:rsidRDefault="00955D1F" w:rsidP="009570D0">
      <w:pPr>
        <w:pStyle w:val="a3"/>
        <w:numPr>
          <w:ilvl w:val="0"/>
          <w:numId w:val="32"/>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獎狀、認證合格證書或相關獲獎證明文件影本。</w:t>
      </w:r>
    </w:p>
    <w:p w:rsidR="00955D1F" w:rsidRPr="009570D0" w:rsidRDefault="00955D1F" w:rsidP="009570D0">
      <w:pPr>
        <w:pStyle w:val="a3"/>
        <w:numPr>
          <w:ilvl w:val="0"/>
          <w:numId w:val="32"/>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切結書。</w:t>
      </w:r>
    </w:p>
    <w:p w:rsidR="003B169F" w:rsidRPr="009570D0" w:rsidRDefault="003B169F" w:rsidP="009570D0">
      <w:pPr>
        <w:pStyle w:val="a3"/>
        <w:numPr>
          <w:ilvl w:val="0"/>
          <w:numId w:val="32"/>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其他審查所需文件。</w:t>
      </w:r>
    </w:p>
    <w:p w:rsidR="00741A5C" w:rsidRPr="009570D0" w:rsidRDefault="00741A5C"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審核程序：</w:t>
      </w:r>
    </w:p>
    <w:p w:rsidR="00647DB3" w:rsidRPr="009570D0" w:rsidRDefault="00647DB3" w:rsidP="009570D0">
      <w:pPr>
        <w:pStyle w:val="a3"/>
        <w:numPr>
          <w:ilvl w:val="0"/>
          <w:numId w:val="46"/>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本所採書面方式審核，如發現文件遺漏或不符規定者，應行文或電話通知申請人於十五日內（含假日）補正。</w:t>
      </w:r>
    </w:p>
    <w:p w:rsidR="00647DB3" w:rsidRPr="009570D0" w:rsidRDefault="00647DB3" w:rsidP="009570D0">
      <w:pPr>
        <w:pStyle w:val="a3"/>
        <w:numPr>
          <w:ilvl w:val="0"/>
          <w:numId w:val="46"/>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申請人逾期未補正者，視同自願放棄獎勵資格，不得就同一案再行申請。</w:t>
      </w:r>
    </w:p>
    <w:p w:rsidR="00741A5C" w:rsidRPr="009570D0" w:rsidRDefault="00741A5C"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撥付方式:</w:t>
      </w:r>
    </w:p>
    <w:p w:rsidR="00741A5C" w:rsidRPr="009570D0" w:rsidRDefault="00741A5C" w:rsidP="009570D0">
      <w:pPr>
        <w:pStyle w:val="a3"/>
        <w:numPr>
          <w:ilvl w:val="0"/>
          <w:numId w:val="47"/>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申請</w:t>
      </w:r>
      <w:r w:rsidR="00E55672" w:rsidRPr="009570D0">
        <w:rPr>
          <w:rFonts w:ascii="標楷體" w:eastAsia="標楷體" w:hAnsi="標楷體" w:hint="eastAsia"/>
          <w:sz w:val="28"/>
          <w:szCs w:val="28"/>
        </w:rPr>
        <w:t>人經本所審查合格並核定補助後，獎勵金由本所逕撥申請人指定帳戶</w:t>
      </w:r>
      <w:r w:rsidRPr="009570D0">
        <w:rPr>
          <w:rFonts w:ascii="標楷體" w:eastAsia="標楷體" w:hAnsi="標楷體" w:hint="eastAsia"/>
          <w:sz w:val="28"/>
          <w:szCs w:val="28"/>
        </w:rPr>
        <w:t>，並發函通知。</w:t>
      </w:r>
    </w:p>
    <w:p w:rsidR="00741A5C" w:rsidRPr="009570D0" w:rsidRDefault="00741A5C" w:rsidP="009570D0">
      <w:pPr>
        <w:pStyle w:val="a3"/>
        <w:numPr>
          <w:ilvl w:val="0"/>
          <w:numId w:val="47"/>
        </w:numPr>
        <w:spacing w:line="520" w:lineRule="exact"/>
        <w:ind w:leftChars="0"/>
        <w:rPr>
          <w:rFonts w:ascii="標楷體" w:eastAsia="標楷體" w:hAnsi="標楷體"/>
          <w:sz w:val="28"/>
          <w:szCs w:val="28"/>
        </w:rPr>
      </w:pPr>
      <w:r w:rsidRPr="009570D0">
        <w:rPr>
          <w:rFonts w:ascii="標楷體" w:eastAsia="標楷體" w:hAnsi="標楷體" w:hint="eastAsia"/>
          <w:sz w:val="28"/>
          <w:szCs w:val="28"/>
        </w:rPr>
        <w:t>申請者如有戶籍遷出或喪失補助資格者，須主動告知本所原住民行政及文化課，並繳還補助款。</w:t>
      </w:r>
    </w:p>
    <w:p w:rsidR="00E55672" w:rsidRPr="009570D0" w:rsidRDefault="00E55672"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本要點所需經費由原民會補助編列年度預算辦理，並視財源狀況酌予調整發放額度</w:t>
      </w:r>
      <w:r w:rsidR="009570D0" w:rsidRPr="009570D0">
        <w:rPr>
          <w:rFonts w:ascii="標楷體" w:eastAsia="標楷體" w:hAnsi="標楷體" w:hint="eastAsia"/>
          <w:sz w:val="28"/>
          <w:szCs w:val="28"/>
        </w:rPr>
        <w:t>，</w:t>
      </w:r>
      <w:r w:rsidRPr="009570D0">
        <w:rPr>
          <w:rFonts w:ascii="標楷體" w:eastAsia="標楷體" w:hAnsi="標楷體" w:hint="eastAsia"/>
          <w:sz w:val="28"/>
          <w:szCs w:val="28"/>
        </w:rPr>
        <w:t>年度預算用罊時，即停止受理申請。</w:t>
      </w:r>
    </w:p>
    <w:p w:rsidR="00E55672" w:rsidRPr="009570D0" w:rsidRDefault="00647DB3" w:rsidP="009570D0">
      <w:pPr>
        <w:pStyle w:val="a3"/>
        <w:numPr>
          <w:ilvl w:val="0"/>
          <w:numId w:val="6"/>
        </w:numPr>
        <w:spacing w:line="520" w:lineRule="exact"/>
        <w:ind w:leftChars="0" w:left="709" w:hanging="567"/>
        <w:rPr>
          <w:rFonts w:ascii="標楷體" w:eastAsia="標楷體" w:hAnsi="標楷體"/>
          <w:sz w:val="28"/>
          <w:szCs w:val="28"/>
        </w:rPr>
      </w:pPr>
      <w:r w:rsidRPr="009570D0">
        <w:rPr>
          <w:rFonts w:ascii="標楷體" w:eastAsia="標楷體" w:hAnsi="標楷體" w:hint="eastAsia"/>
          <w:sz w:val="28"/>
          <w:szCs w:val="28"/>
        </w:rPr>
        <w:t>本要點經鎮長核准後實施，修正時亦同。</w:t>
      </w:r>
    </w:p>
    <w:p w:rsidR="003B169F" w:rsidRPr="005744E6" w:rsidRDefault="003B169F" w:rsidP="009570D0">
      <w:pPr>
        <w:widowControl/>
        <w:rPr>
          <w:b/>
          <w:sz w:val="40"/>
          <w:szCs w:val="40"/>
        </w:rPr>
      </w:pPr>
      <w:r>
        <w:rPr>
          <w:rFonts w:ascii="標楷體" w:eastAsia="標楷體" w:hAnsi="標楷體"/>
          <w:b/>
          <w:sz w:val="28"/>
          <w:szCs w:val="28"/>
        </w:rPr>
        <w:br w:type="page"/>
      </w:r>
      <w:r w:rsidR="00432281">
        <w:rPr>
          <w:rFonts w:ascii="標楷體" w:eastAsia="標楷體" w:hAnsi="標楷體" w:hint="eastAsia"/>
          <w:sz w:val="40"/>
          <w:szCs w:val="40"/>
        </w:rPr>
        <w:t>參與</w:t>
      </w:r>
      <w:r w:rsidRPr="005744E6">
        <w:rPr>
          <w:rFonts w:ascii="標楷體" w:eastAsia="標楷體" w:hAnsi="標楷體" w:hint="eastAsia"/>
          <w:sz w:val="40"/>
          <w:szCs w:val="40"/>
        </w:rPr>
        <w:t>原住民族語言能力認證考試合格及藝能競賽成績優異獎勵標準表</w:t>
      </w:r>
    </w:p>
    <w:tbl>
      <w:tblPr>
        <w:tblStyle w:val="aa"/>
        <w:tblW w:w="5000" w:type="pct"/>
        <w:tblLook w:val="04A0" w:firstRow="1" w:lastRow="0" w:firstColumn="1" w:lastColumn="0" w:noHBand="0" w:noVBand="1"/>
      </w:tblPr>
      <w:tblGrid>
        <w:gridCol w:w="3018"/>
        <w:gridCol w:w="2983"/>
        <w:gridCol w:w="3059"/>
      </w:tblGrid>
      <w:tr w:rsidR="003B169F" w:rsidTr="003B169F">
        <w:tc>
          <w:tcPr>
            <w:tcW w:w="1666" w:type="pct"/>
          </w:tcPr>
          <w:p w:rsidR="003B169F" w:rsidRPr="0037052E" w:rsidRDefault="003B169F" w:rsidP="0067494E">
            <w:pPr>
              <w:spacing w:line="460" w:lineRule="exact"/>
              <w:jc w:val="center"/>
              <w:rPr>
                <w:rFonts w:ascii="標楷體" w:eastAsia="標楷體" w:hAnsi="標楷體"/>
                <w:sz w:val="28"/>
                <w:szCs w:val="28"/>
              </w:rPr>
            </w:pPr>
            <w:r w:rsidRPr="0037052E">
              <w:rPr>
                <w:rFonts w:ascii="標楷體" w:eastAsia="標楷體" w:hAnsi="標楷體" w:hint="eastAsia"/>
                <w:sz w:val="28"/>
                <w:szCs w:val="28"/>
              </w:rPr>
              <w:t>獎勵項目</w:t>
            </w:r>
          </w:p>
        </w:tc>
        <w:tc>
          <w:tcPr>
            <w:tcW w:w="1646" w:type="pct"/>
          </w:tcPr>
          <w:p w:rsidR="003B169F" w:rsidRPr="00B93F1D"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獎勵等第</w:t>
            </w:r>
          </w:p>
        </w:tc>
        <w:tc>
          <w:tcPr>
            <w:tcW w:w="1688" w:type="pct"/>
          </w:tcPr>
          <w:p w:rsidR="003B169F" w:rsidRPr="0037052E" w:rsidRDefault="003B169F" w:rsidP="0067494E">
            <w:pPr>
              <w:spacing w:line="460" w:lineRule="exact"/>
              <w:jc w:val="center"/>
              <w:rPr>
                <w:rFonts w:ascii="標楷體" w:eastAsia="標楷體" w:hAnsi="標楷體"/>
                <w:sz w:val="28"/>
                <w:szCs w:val="28"/>
              </w:rPr>
            </w:pPr>
            <w:r w:rsidRPr="0037052E">
              <w:rPr>
                <w:rFonts w:ascii="標楷體" w:eastAsia="標楷體" w:hAnsi="標楷體" w:hint="eastAsia"/>
                <w:sz w:val="28"/>
                <w:szCs w:val="28"/>
              </w:rPr>
              <w:t>獎勵金額</w:t>
            </w:r>
          </w:p>
        </w:tc>
      </w:tr>
      <w:tr w:rsidR="003B169F" w:rsidTr="003B169F">
        <w:tc>
          <w:tcPr>
            <w:tcW w:w="1666" w:type="pct"/>
            <w:vAlign w:val="center"/>
          </w:tcPr>
          <w:p w:rsidR="003B169F" w:rsidRPr="0037052E" w:rsidRDefault="003B169F" w:rsidP="0067494E">
            <w:pPr>
              <w:spacing w:line="460" w:lineRule="exact"/>
              <w:jc w:val="both"/>
              <w:rPr>
                <w:rFonts w:ascii="標楷體" w:eastAsia="標楷體" w:hAnsi="標楷體"/>
                <w:sz w:val="28"/>
                <w:szCs w:val="28"/>
              </w:rPr>
            </w:pPr>
            <w:r w:rsidRPr="0037052E">
              <w:rPr>
                <w:rFonts w:ascii="標楷體" w:eastAsia="標楷體" w:hAnsi="標楷體" w:hint="eastAsia"/>
                <w:sz w:val="28"/>
                <w:szCs w:val="28"/>
              </w:rPr>
              <w:t>原住民族語言能力認證考試</w:t>
            </w:r>
          </w:p>
        </w:tc>
        <w:tc>
          <w:tcPr>
            <w:tcW w:w="1646" w:type="pct"/>
          </w:tcPr>
          <w:p w:rsidR="003B169F" w:rsidRPr="00B93F1D" w:rsidRDefault="003B169F" w:rsidP="0067494E">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初級認證合格</w:t>
            </w:r>
          </w:p>
          <w:p w:rsidR="003B169F" w:rsidRPr="00B93F1D" w:rsidRDefault="003B169F" w:rsidP="0067494E">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中級認證合格</w:t>
            </w:r>
          </w:p>
          <w:p w:rsidR="003B169F" w:rsidRPr="00B93F1D" w:rsidRDefault="003B169F" w:rsidP="0067494E">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中高級認證合格</w:t>
            </w:r>
          </w:p>
          <w:p w:rsidR="003B169F" w:rsidRPr="00B93F1D" w:rsidRDefault="003B169F" w:rsidP="0067494E">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高級認證合格</w:t>
            </w:r>
          </w:p>
          <w:p w:rsidR="003B169F" w:rsidRPr="0037052E" w:rsidRDefault="003B169F" w:rsidP="0067494E">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優級認證合格</w:t>
            </w:r>
          </w:p>
        </w:tc>
        <w:tc>
          <w:tcPr>
            <w:tcW w:w="1688" w:type="pct"/>
          </w:tcPr>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1</w:t>
            </w:r>
            <w:r>
              <w:rPr>
                <w:rFonts w:ascii="標楷體" w:eastAsia="標楷體" w:hAnsi="標楷體"/>
                <w:sz w:val="28"/>
                <w:szCs w:val="28"/>
              </w:rPr>
              <w:t>,</w:t>
            </w:r>
            <w:r>
              <w:rPr>
                <w:rFonts w:ascii="標楷體" w:eastAsia="標楷體" w:hAnsi="標楷體" w:hint="eastAsia"/>
                <w:sz w:val="28"/>
                <w:szCs w:val="28"/>
              </w:rPr>
              <w:t>0</w:t>
            </w:r>
            <w:r w:rsidRPr="00B93F1D">
              <w:rPr>
                <w:rFonts w:ascii="標楷體" w:eastAsia="標楷體" w:hAnsi="標楷體" w:hint="eastAsia"/>
                <w:sz w:val="28"/>
                <w:szCs w:val="28"/>
              </w:rPr>
              <w:t>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B93F1D">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Pr>
                <w:rFonts w:ascii="標楷體" w:eastAsia="標楷體" w:hAnsi="標楷體"/>
                <w:sz w:val="28"/>
                <w:szCs w:val="28"/>
              </w:rPr>
              <w:t>,</w:t>
            </w:r>
            <w:r w:rsidRPr="00B93F1D">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Pr>
                <w:rFonts w:ascii="標楷體" w:eastAsia="標楷體" w:hAnsi="標楷體"/>
                <w:sz w:val="28"/>
                <w:szCs w:val="28"/>
              </w:rPr>
              <w:t>,</w:t>
            </w:r>
            <w:r w:rsidRPr="00B93F1D">
              <w:rPr>
                <w:rFonts w:ascii="標楷體" w:eastAsia="標楷體" w:hAnsi="標楷體" w:hint="eastAsia"/>
                <w:sz w:val="28"/>
                <w:szCs w:val="28"/>
              </w:rPr>
              <w:t>000元</w:t>
            </w:r>
          </w:p>
          <w:p w:rsidR="003B169F" w:rsidRPr="0037052E"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w:t>
            </w:r>
            <w:r w:rsidRPr="00B93F1D">
              <w:rPr>
                <w:rFonts w:ascii="標楷體" w:eastAsia="標楷體" w:hAnsi="標楷體" w:hint="eastAsia"/>
                <w:sz w:val="28"/>
                <w:szCs w:val="28"/>
              </w:rPr>
              <w:t>000元</w:t>
            </w:r>
          </w:p>
        </w:tc>
      </w:tr>
      <w:tr w:rsidR="003B169F" w:rsidTr="003B169F">
        <w:trPr>
          <w:trHeight w:val="1110"/>
        </w:trPr>
        <w:tc>
          <w:tcPr>
            <w:tcW w:w="1666" w:type="pct"/>
            <w:vMerge w:val="restart"/>
            <w:vAlign w:val="center"/>
          </w:tcPr>
          <w:p w:rsidR="003B169F" w:rsidRPr="0037052E" w:rsidRDefault="003B169F" w:rsidP="0067494E">
            <w:pPr>
              <w:spacing w:line="460" w:lineRule="exact"/>
              <w:jc w:val="both"/>
              <w:rPr>
                <w:rFonts w:ascii="標楷體" w:eastAsia="標楷體" w:hAnsi="標楷體"/>
                <w:sz w:val="28"/>
                <w:szCs w:val="28"/>
              </w:rPr>
            </w:pPr>
            <w:r w:rsidRPr="0049582C">
              <w:rPr>
                <w:rFonts w:ascii="標楷體" w:eastAsia="標楷體" w:hAnsi="標楷體" w:hint="eastAsia"/>
                <w:sz w:val="28"/>
                <w:szCs w:val="28"/>
              </w:rPr>
              <w:t>原住民族各項藝能競賽成績</w:t>
            </w:r>
            <w:r>
              <w:rPr>
                <w:rFonts w:ascii="標楷體" w:eastAsia="標楷體" w:hAnsi="標楷體" w:hint="eastAsia"/>
                <w:sz w:val="28"/>
                <w:szCs w:val="28"/>
              </w:rPr>
              <w:t>【個人比賽】</w:t>
            </w:r>
          </w:p>
        </w:tc>
        <w:tc>
          <w:tcPr>
            <w:tcW w:w="1646" w:type="pct"/>
          </w:tcPr>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第一名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第二名</w:t>
            </w:r>
          </w:p>
          <w:p w:rsidR="003B169F" w:rsidRPr="0037052E"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第三名</w:t>
            </w:r>
          </w:p>
        </w:tc>
        <w:tc>
          <w:tcPr>
            <w:tcW w:w="1688" w:type="pct"/>
          </w:tcPr>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1250B0">
              <w:rPr>
                <w:rFonts w:ascii="標楷體" w:eastAsia="標楷體" w:hAnsi="標楷體" w:hint="eastAsia"/>
                <w:sz w:val="28"/>
                <w:szCs w:val="28"/>
              </w:rPr>
              <w:t>,000元</w:t>
            </w:r>
          </w:p>
          <w:p w:rsidR="003B169F" w:rsidRPr="0037052E"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1</w:t>
            </w:r>
            <w:r w:rsidRPr="001250B0">
              <w:rPr>
                <w:rFonts w:ascii="標楷體" w:eastAsia="標楷體" w:hAnsi="標楷體" w:hint="eastAsia"/>
                <w:sz w:val="28"/>
                <w:szCs w:val="28"/>
              </w:rPr>
              <w:t>,000元</w:t>
            </w:r>
          </w:p>
        </w:tc>
      </w:tr>
      <w:tr w:rsidR="003B169F" w:rsidTr="003B169F">
        <w:trPr>
          <w:trHeight w:val="2130"/>
        </w:trPr>
        <w:tc>
          <w:tcPr>
            <w:tcW w:w="1666" w:type="pct"/>
            <w:vMerge/>
            <w:vAlign w:val="center"/>
          </w:tcPr>
          <w:p w:rsidR="003B169F" w:rsidRPr="0049582C" w:rsidRDefault="003B169F" w:rsidP="0067494E">
            <w:pPr>
              <w:spacing w:line="460" w:lineRule="exact"/>
              <w:jc w:val="both"/>
              <w:rPr>
                <w:rFonts w:ascii="標楷體" w:eastAsia="標楷體" w:hAnsi="標楷體"/>
                <w:sz w:val="28"/>
                <w:szCs w:val="28"/>
              </w:rPr>
            </w:pPr>
          </w:p>
        </w:tc>
        <w:tc>
          <w:tcPr>
            <w:tcW w:w="1646" w:type="pct"/>
          </w:tcPr>
          <w:p w:rsidR="003B169F"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第一名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第二名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第三名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第四名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第五名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第六名</w:t>
            </w:r>
          </w:p>
        </w:tc>
        <w:tc>
          <w:tcPr>
            <w:tcW w:w="1688" w:type="pct"/>
          </w:tcPr>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6</w:t>
            </w:r>
            <w:r w:rsidRPr="001250B0">
              <w:rPr>
                <w:rFonts w:ascii="標楷體" w:eastAsia="標楷體" w:hAnsi="標楷體"/>
                <w:sz w:val="28"/>
                <w:szCs w:val="28"/>
              </w:rPr>
              <w:t>,</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4</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1250B0">
              <w:rPr>
                <w:rFonts w:ascii="標楷體" w:eastAsia="標楷體" w:hAnsi="標楷體" w:hint="eastAsia"/>
                <w:sz w:val="28"/>
                <w:szCs w:val="28"/>
              </w:rPr>
              <w:t>,000元</w:t>
            </w:r>
          </w:p>
          <w:p w:rsidR="003B169F" w:rsidRPr="001250B0"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1</w:t>
            </w:r>
            <w:r w:rsidRPr="001250B0">
              <w:rPr>
                <w:rFonts w:ascii="標楷體" w:eastAsia="標楷體" w:hAnsi="標楷體" w:hint="eastAsia"/>
                <w:sz w:val="28"/>
                <w:szCs w:val="28"/>
              </w:rPr>
              <w:t>,000元</w:t>
            </w:r>
          </w:p>
        </w:tc>
      </w:tr>
      <w:tr w:rsidR="003B169F" w:rsidTr="003B169F">
        <w:trPr>
          <w:trHeight w:val="1125"/>
        </w:trPr>
        <w:tc>
          <w:tcPr>
            <w:tcW w:w="1666" w:type="pct"/>
            <w:vMerge w:val="restart"/>
            <w:vAlign w:val="center"/>
          </w:tcPr>
          <w:p w:rsidR="003B169F" w:rsidRPr="0037052E" w:rsidRDefault="003B169F" w:rsidP="0067494E">
            <w:pPr>
              <w:spacing w:line="460" w:lineRule="exact"/>
              <w:jc w:val="both"/>
              <w:rPr>
                <w:rFonts w:ascii="標楷體" w:eastAsia="標楷體" w:hAnsi="標楷體"/>
                <w:sz w:val="28"/>
                <w:szCs w:val="28"/>
              </w:rPr>
            </w:pPr>
            <w:r w:rsidRPr="0049582C">
              <w:rPr>
                <w:rFonts w:ascii="標楷體" w:eastAsia="標楷體" w:hAnsi="標楷體" w:hint="eastAsia"/>
                <w:sz w:val="28"/>
                <w:szCs w:val="28"/>
              </w:rPr>
              <w:t>原住民族各項藝能競賽成績</w:t>
            </w:r>
            <w:r>
              <w:rPr>
                <w:rFonts w:ascii="標楷體" w:eastAsia="標楷體" w:hAnsi="標楷體" w:hint="eastAsia"/>
                <w:sz w:val="28"/>
                <w:szCs w:val="28"/>
              </w:rPr>
              <w:t>【團體比賽】</w:t>
            </w:r>
          </w:p>
        </w:tc>
        <w:tc>
          <w:tcPr>
            <w:tcW w:w="1646" w:type="pct"/>
          </w:tcPr>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第一名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第二名</w:t>
            </w:r>
          </w:p>
          <w:p w:rsidR="003B169F" w:rsidRPr="0037052E"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第三名</w:t>
            </w:r>
          </w:p>
        </w:tc>
        <w:tc>
          <w:tcPr>
            <w:tcW w:w="1688" w:type="pct"/>
          </w:tcPr>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1</w:t>
            </w:r>
            <w:r w:rsidRPr="001250B0">
              <w:rPr>
                <w:rFonts w:ascii="標楷體" w:eastAsia="標楷體" w:hAnsi="標楷體" w:hint="eastAsia"/>
                <w:sz w:val="28"/>
                <w:szCs w:val="28"/>
              </w:rPr>
              <w:t>0,000元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7</w:t>
            </w:r>
            <w:r w:rsidRPr="001250B0">
              <w:rPr>
                <w:rFonts w:ascii="標楷體" w:eastAsia="標楷體" w:hAnsi="標楷體" w:hint="eastAsia"/>
                <w:sz w:val="28"/>
                <w:szCs w:val="28"/>
              </w:rPr>
              <w:t>,000元</w:t>
            </w:r>
          </w:p>
          <w:p w:rsidR="003B169F" w:rsidRPr="0037052E"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tc>
      </w:tr>
      <w:tr w:rsidR="003B169F" w:rsidTr="003B169F">
        <w:trPr>
          <w:trHeight w:val="2100"/>
        </w:trPr>
        <w:tc>
          <w:tcPr>
            <w:tcW w:w="1666" w:type="pct"/>
            <w:vMerge/>
          </w:tcPr>
          <w:p w:rsidR="003B169F" w:rsidRPr="0049582C" w:rsidRDefault="003B169F" w:rsidP="0067494E">
            <w:pPr>
              <w:spacing w:line="460" w:lineRule="exact"/>
              <w:jc w:val="both"/>
              <w:rPr>
                <w:rFonts w:ascii="標楷體" w:eastAsia="標楷體" w:hAnsi="標楷體"/>
                <w:sz w:val="28"/>
                <w:szCs w:val="28"/>
              </w:rPr>
            </w:pPr>
          </w:p>
        </w:tc>
        <w:tc>
          <w:tcPr>
            <w:tcW w:w="1646" w:type="pct"/>
          </w:tcPr>
          <w:p w:rsidR="003B169F"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第一名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第二名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第三名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第四名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第五名</w:t>
            </w:r>
          </w:p>
          <w:p w:rsidR="003B169F" w:rsidRPr="001250B0" w:rsidRDefault="003B169F" w:rsidP="0067494E">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第六名</w:t>
            </w:r>
          </w:p>
        </w:tc>
        <w:tc>
          <w:tcPr>
            <w:tcW w:w="1688" w:type="pct"/>
          </w:tcPr>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12</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10</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7</w:t>
            </w:r>
            <w:r w:rsidRPr="001250B0">
              <w:rPr>
                <w:rFonts w:ascii="標楷體" w:eastAsia="標楷體" w:hAnsi="標楷體" w:hint="eastAsia"/>
                <w:sz w:val="28"/>
                <w:szCs w:val="28"/>
              </w:rPr>
              <w:t>,000元</w:t>
            </w:r>
          </w:p>
          <w:p w:rsidR="003B169F"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p w:rsidR="003B169F" w:rsidRPr="001250B0" w:rsidRDefault="003B169F" w:rsidP="0067494E">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1250B0">
              <w:rPr>
                <w:rFonts w:ascii="標楷體" w:eastAsia="標楷體" w:hAnsi="標楷體" w:hint="eastAsia"/>
                <w:sz w:val="28"/>
                <w:szCs w:val="28"/>
              </w:rPr>
              <w:t>,000元</w:t>
            </w:r>
          </w:p>
        </w:tc>
      </w:tr>
    </w:tbl>
    <w:p w:rsidR="00A24D0C" w:rsidRDefault="00A24D0C">
      <w:pPr>
        <w:widowControl/>
        <w:rPr>
          <w:rFonts w:ascii="標楷體" w:eastAsia="標楷體" w:hAnsi="標楷體"/>
          <w:b/>
          <w:sz w:val="28"/>
          <w:szCs w:val="28"/>
        </w:rPr>
      </w:pPr>
    </w:p>
    <w:sectPr w:rsidR="00A24D0C" w:rsidSect="005C7856">
      <w:footerReference w:type="default" r:id="rId7"/>
      <w:pgSz w:w="11906" w:h="16838"/>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3D" w:rsidRDefault="00B65D3D" w:rsidP="004E0BD6">
      <w:r>
        <w:separator/>
      </w:r>
    </w:p>
  </w:endnote>
  <w:endnote w:type="continuationSeparator" w:id="0">
    <w:p w:rsidR="00B65D3D" w:rsidRDefault="00B65D3D" w:rsidP="004E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zh-TW"/>
      </w:rPr>
      <w:id w:val="-1995787572"/>
      <w:docPartObj>
        <w:docPartGallery w:val="Page Numbers (Bottom of Page)"/>
        <w:docPartUnique/>
      </w:docPartObj>
    </w:sdtPr>
    <w:sdtEndPr/>
    <w:sdtContent>
      <w:p w:rsidR="005C7856" w:rsidRDefault="005C7856">
        <w:pPr>
          <w:pStyle w:val="a8"/>
          <w:jc w:val="center"/>
        </w:pPr>
        <w:r>
          <w:rPr>
            <w:lang w:val="zh-TW"/>
          </w:rPr>
          <w:t>[</w:t>
        </w:r>
        <w:r>
          <w:fldChar w:fldCharType="begin"/>
        </w:r>
        <w:r>
          <w:instrText>PAGE   \* MERGEFORMAT</w:instrText>
        </w:r>
        <w:r>
          <w:fldChar w:fldCharType="separate"/>
        </w:r>
        <w:r w:rsidR="00B65D3D" w:rsidRPr="00B65D3D">
          <w:rPr>
            <w:noProof/>
            <w:lang w:val="zh-TW"/>
          </w:rPr>
          <w:t>1</w:t>
        </w:r>
        <w:r>
          <w:fldChar w:fldCharType="end"/>
        </w:r>
        <w:r>
          <w:rPr>
            <w:lang w:val="zh-TW"/>
          </w:rPr>
          <w:t>]</w:t>
        </w:r>
      </w:p>
    </w:sdtContent>
  </w:sdt>
  <w:p w:rsidR="005C7856" w:rsidRDefault="005C78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3D" w:rsidRDefault="00B65D3D" w:rsidP="004E0BD6">
      <w:r>
        <w:separator/>
      </w:r>
    </w:p>
  </w:footnote>
  <w:footnote w:type="continuationSeparator" w:id="0">
    <w:p w:rsidR="00B65D3D" w:rsidRDefault="00B65D3D" w:rsidP="004E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0C1"/>
    <w:multiLevelType w:val="hybridMultilevel"/>
    <w:tmpl w:val="DD7C7F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C1AB3"/>
    <w:multiLevelType w:val="hybridMultilevel"/>
    <w:tmpl w:val="E5465340"/>
    <w:lvl w:ilvl="0" w:tplc="4AD676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621BE7"/>
    <w:multiLevelType w:val="hybridMultilevel"/>
    <w:tmpl w:val="4EBE469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0E951959"/>
    <w:multiLevelType w:val="hybridMultilevel"/>
    <w:tmpl w:val="8D02EC10"/>
    <w:lvl w:ilvl="0" w:tplc="08FE3BD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FA4359F"/>
    <w:multiLevelType w:val="hybridMultilevel"/>
    <w:tmpl w:val="6E0E87A6"/>
    <w:lvl w:ilvl="0" w:tplc="FFC4CA4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3136D81"/>
    <w:multiLevelType w:val="hybridMultilevel"/>
    <w:tmpl w:val="B9880A94"/>
    <w:lvl w:ilvl="0" w:tplc="E626CE3E">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9A375D"/>
    <w:multiLevelType w:val="hybridMultilevel"/>
    <w:tmpl w:val="4E2EC256"/>
    <w:lvl w:ilvl="0" w:tplc="74BE04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3D22103"/>
    <w:multiLevelType w:val="hybridMultilevel"/>
    <w:tmpl w:val="68B2F9CC"/>
    <w:lvl w:ilvl="0" w:tplc="0409000F">
      <w:start w:val="1"/>
      <w:numFmt w:val="decimal"/>
      <w:lvlText w:val="%1."/>
      <w:lvlJc w:val="left"/>
      <w:pPr>
        <w:ind w:left="1909" w:hanging="480"/>
      </w:p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8" w15:restartNumberingAfterBreak="0">
    <w:nsid w:val="14BC1627"/>
    <w:multiLevelType w:val="hybridMultilevel"/>
    <w:tmpl w:val="1006117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169E57E5"/>
    <w:multiLevelType w:val="hybridMultilevel"/>
    <w:tmpl w:val="8E6AEC66"/>
    <w:lvl w:ilvl="0" w:tplc="028AC3B0">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15:restartNumberingAfterBreak="0">
    <w:nsid w:val="16E16C0C"/>
    <w:multiLevelType w:val="hybridMultilevel"/>
    <w:tmpl w:val="DF9AB1AC"/>
    <w:lvl w:ilvl="0" w:tplc="40046974">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1A6F3C8C"/>
    <w:multiLevelType w:val="hybridMultilevel"/>
    <w:tmpl w:val="8E6AEC66"/>
    <w:lvl w:ilvl="0" w:tplc="028AC3B0">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25934317"/>
    <w:multiLevelType w:val="hybridMultilevel"/>
    <w:tmpl w:val="F460C2D6"/>
    <w:lvl w:ilvl="0" w:tplc="028AC3B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62B6F2B"/>
    <w:multiLevelType w:val="hybridMultilevel"/>
    <w:tmpl w:val="E61A2B98"/>
    <w:lvl w:ilvl="0" w:tplc="1724FE2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270F2998"/>
    <w:multiLevelType w:val="hybridMultilevel"/>
    <w:tmpl w:val="E112F6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6055A4"/>
    <w:multiLevelType w:val="hybridMultilevel"/>
    <w:tmpl w:val="03C26F9C"/>
    <w:lvl w:ilvl="0" w:tplc="56488C46">
      <w:start w:val="1"/>
      <w:numFmt w:val="decimal"/>
      <w:lvlText w:val="%1."/>
      <w:lvlJc w:val="left"/>
      <w:pPr>
        <w:ind w:left="1495"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335A3773"/>
    <w:multiLevelType w:val="hybridMultilevel"/>
    <w:tmpl w:val="039CF1A8"/>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41092AAF"/>
    <w:multiLevelType w:val="hybridMultilevel"/>
    <w:tmpl w:val="4E2EC256"/>
    <w:lvl w:ilvl="0" w:tplc="74BE04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4138350E"/>
    <w:multiLevelType w:val="hybridMultilevel"/>
    <w:tmpl w:val="3D042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6B6D94"/>
    <w:multiLevelType w:val="hybridMultilevel"/>
    <w:tmpl w:val="C38A2AC8"/>
    <w:lvl w:ilvl="0" w:tplc="188E3ED4">
      <w:start w:val="1"/>
      <w:numFmt w:val="taiwaneseCountingThousand"/>
      <w:lvlText w:val="(%1)"/>
      <w:lvlJc w:val="left"/>
      <w:pPr>
        <w:ind w:left="1138" w:hanging="720"/>
      </w:pPr>
      <w:rPr>
        <w:rFonts w:hint="default"/>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20" w15:restartNumberingAfterBreak="0">
    <w:nsid w:val="49451551"/>
    <w:multiLevelType w:val="hybridMultilevel"/>
    <w:tmpl w:val="11CE4804"/>
    <w:lvl w:ilvl="0" w:tplc="0409000F">
      <w:start w:val="1"/>
      <w:numFmt w:val="decimal"/>
      <w:lvlText w:val="%1."/>
      <w:lvlJc w:val="left"/>
      <w:pPr>
        <w:ind w:left="1626" w:hanging="480"/>
      </w:p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21" w15:restartNumberingAfterBreak="0">
    <w:nsid w:val="4BBB02BE"/>
    <w:multiLevelType w:val="hybridMultilevel"/>
    <w:tmpl w:val="A5346E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E82D02"/>
    <w:multiLevelType w:val="hybridMultilevel"/>
    <w:tmpl w:val="A4FCE0C0"/>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4FD13EDB"/>
    <w:multiLevelType w:val="hybridMultilevel"/>
    <w:tmpl w:val="8E3C2E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004BDC"/>
    <w:multiLevelType w:val="hybridMultilevel"/>
    <w:tmpl w:val="02000BE6"/>
    <w:lvl w:ilvl="0" w:tplc="028AC3B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5" w15:restartNumberingAfterBreak="0">
    <w:nsid w:val="526B0D68"/>
    <w:multiLevelType w:val="hybridMultilevel"/>
    <w:tmpl w:val="D7A8D6DA"/>
    <w:lvl w:ilvl="0" w:tplc="2F60F8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2B3528C"/>
    <w:multiLevelType w:val="hybridMultilevel"/>
    <w:tmpl w:val="8D02EC10"/>
    <w:lvl w:ilvl="0" w:tplc="08FE3BD4">
      <w:start w:val="1"/>
      <w:numFmt w:val="taiwaneseCountingThousand"/>
      <w:suff w:val="nothing"/>
      <w:lvlText w:val="(%1)"/>
      <w:lvlJc w:val="left"/>
      <w:pPr>
        <w:ind w:left="710" w:firstLine="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7" w15:restartNumberingAfterBreak="0">
    <w:nsid w:val="53DF6B56"/>
    <w:multiLevelType w:val="hybridMultilevel"/>
    <w:tmpl w:val="3B489790"/>
    <w:lvl w:ilvl="0" w:tplc="028AC3B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15:restartNumberingAfterBreak="0">
    <w:nsid w:val="557C4C82"/>
    <w:multiLevelType w:val="hybridMultilevel"/>
    <w:tmpl w:val="9314E1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E14FF3"/>
    <w:multiLevelType w:val="hybridMultilevel"/>
    <w:tmpl w:val="3202F6C8"/>
    <w:lvl w:ilvl="0" w:tplc="DD8493D0">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0" w15:restartNumberingAfterBreak="0">
    <w:nsid w:val="570A6FB0"/>
    <w:multiLevelType w:val="hybridMultilevel"/>
    <w:tmpl w:val="F70E6ACE"/>
    <w:lvl w:ilvl="0" w:tplc="0409000F">
      <w:start w:val="1"/>
      <w:numFmt w:val="decimal"/>
      <w:lvlText w:val="%1."/>
      <w:lvlJc w:val="left"/>
      <w:pPr>
        <w:ind w:left="1615"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1" w15:restartNumberingAfterBreak="0">
    <w:nsid w:val="571E66F2"/>
    <w:multiLevelType w:val="hybridMultilevel"/>
    <w:tmpl w:val="5F6296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AC53BC"/>
    <w:multiLevelType w:val="hybridMultilevel"/>
    <w:tmpl w:val="6E0E87A6"/>
    <w:lvl w:ilvl="0" w:tplc="FFC4CA4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5B201D3C"/>
    <w:multiLevelType w:val="hybridMultilevel"/>
    <w:tmpl w:val="FEB8665E"/>
    <w:lvl w:ilvl="0" w:tplc="F186499A">
      <w:start w:val="1"/>
      <w:numFmt w:val="taiwaneseCountingThousand"/>
      <w:lvlText w:val="(%1)"/>
      <w:lvlJc w:val="left"/>
      <w:pPr>
        <w:ind w:left="1342" w:hanging="72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4" w15:restartNumberingAfterBreak="0">
    <w:nsid w:val="5D1D5D9D"/>
    <w:multiLevelType w:val="hybridMultilevel"/>
    <w:tmpl w:val="6E0E87A6"/>
    <w:lvl w:ilvl="0" w:tplc="FFC4CA4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15:restartNumberingAfterBreak="0">
    <w:nsid w:val="5D4205A5"/>
    <w:multiLevelType w:val="hybridMultilevel"/>
    <w:tmpl w:val="6E0E87A6"/>
    <w:lvl w:ilvl="0" w:tplc="FFC4CA4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F714CFE"/>
    <w:multiLevelType w:val="hybridMultilevel"/>
    <w:tmpl w:val="C576FC3E"/>
    <w:lvl w:ilvl="0" w:tplc="0409000F">
      <w:start w:val="1"/>
      <w:numFmt w:val="decimal"/>
      <w:lvlText w:val="%1."/>
      <w:lvlJc w:val="left"/>
      <w:pPr>
        <w:ind w:left="1626" w:hanging="480"/>
      </w:p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37" w15:restartNumberingAfterBreak="0">
    <w:nsid w:val="64247819"/>
    <w:multiLevelType w:val="hybridMultilevel"/>
    <w:tmpl w:val="455E8AB4"/>
    <w:lvl w:ilvl="0" w:tplc="028AC3B0">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8" w15:restartNumberingAfterBreak="0">
    <w:nsid w:val="6561786A"/>
    <w:multiLevelType w:val="hybridMultilevel"/>
    <w:tmpl w:val="D188F6C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3E2522"/>
    <w:multiLevelType w:val="hybridMultilevel"/>
    <w:tmpl w:val="2C9CBB52"/>
    <w:lvl w:ilvl="0" w:tplc="D6AAD38C">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EB11F9"/>
    <w:multiLevelType w:val="hybridMultilevel"/>
    <w:tmpl w:val="8E5C02AA"/>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1" w15:restartNumberingAfterBreak="0">
    <w:nsid w:val="74C02E3F"/>
    <w:multiLevelType w:val="hybridMultilevel"/>
    <w:tmpl w:val="4E2EC256"/>
    <w:lvl w:ilvl="0" w:tplc="74BE04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2" w15:restartNumberingAfterBreak="0">
    <w:nsid w:val="764A527A"/>
    <w:multiLevelType w:val="hybridMultilevel"/>
    <w:tmpl w:val="30FEDBB8"/>
    <w:lvl w:ilvl="0" w:tplc="4AAE59D2">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15:restartNumberingAfterBreak="0">
    <w:nsid w:val="77584B5C"/>
    <w:multiLevelType w:val="hybridMultilevel"/>
    <w:tmpl w:val="88E4F40A"/>
    <w:lvl w:ilvl="0" w:tplc="F8C2DE1C">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4" w15:restartNumberingAfterBreak="0">
    <w:nsid w:val="796313D2"/>
    <w:multiLevelType w:val="hybridMultilevel"/>
    <w:tmpl w:val="BC52103C"/>
    <w:lvl w:ilvl="0" w:tplc="7B669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CF530F"/>
    <w:multiLevelType w:val="hybridMultilevel"/>
    <w:tmpl w:val="0DD4E5CE"/>
    <w:lvl w:ilvl="0" w:tplc="028AC3B0">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6" w15:restartNumberingAfterBreak="0">
    <w:nsid w:val="7BCC169E"/>
    <w:multiLevelType w:val="hybridMultilevel"/>
    <w:tmpl w:val="D8EA32CA"/>
    <w:lvl w:ilvl="0" w:tplc="0409000F">
      <w:start w:val="1"/>
      <w:numFmt w:val="decimal"/>
      <w:lvlText w:val="%1."/>
      <w:lvlJc w:val="left"/>
      <w:pPr>
        <w:ind w:left="1626" w:hanging="480"/>
      </w:p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num w:numId="1">
    <w:abstractNumId w:val="28"/>
  </w:num>
  <w:num w:numId="2">
    <w:abstractNumId w:val="23"/>
  </w:num>
  <w:num w:numId="3">
    <w:abstractNumId w:val="31"/>
  </w:num>
  <w:num w:numId="4">
    <w:abstractNumId w:val="21"/>
  </w:num>
  <w:num w:numId="5">
    <w:abstractNumId w:val="14"/>
  </w:num>
  <w:num w:numId="6">
    <w:abstractNumId w:val="39"/>
  </w:num>
  <w:num w:numId="7">
    <w:abstractNumId w:val="34"/>
  </w:num>
  <w:num w:numId="8">
    <w:abstractNumId w:val="43"/>
  </w:num>
  <w:num w:numId="9">
    <w:abstractNumId w:val="37"/>
  </w:num>
  <w:num w:numId="10">
    <w:abstractNumId w:val="36"/>
  </w:num>
  <w:num w:numId="11">
    <w:abstractNumId w:val="8"/>
  </w:num>
  <w:num w:numId="12">
    <w:abstractNumId w:val="46"/>
  </w:num>
  <w:num w:numId="13">
    <w:abstractNumId w:val="20"/>
  </w:num>
  <w:num w:numId="14">
    <w:abstractNumId w:val="2"/>
  </w:num>
  <w:num w:numId="15">
    <w:abstractNumId w:val="45"/>
  </w:num>
  <w:num w:numId="16">
    <w:abstractNumId w:val="9"/>
  </w:num>
  <w:num w:numId="17">
    <w:abstractNumId w:val="7"/>
  </w:num>
  <w:num w:numId="18">
    <w:abstractNumId w:val="10"/>
  </w:num>
  <w:num w:numId="19">
    <w:abstractNumId w:val="42"/>
  </w:num>
  <w:num w:numId="20">
    <w:abstractNumId w:val="25"/>
  </w:num>
  <w:num w:numId="21">
    <w:abstractNumId w:val="24"/>
  </w:num>
  <w:num w:numId="22">
    <w:abstractNumId w:val="1"/>
  </w:num>
  <w:num w:numId="23">
    <w:abstractNumId w:val="27"/>
  </w:num>
  <w:num w:numId="24">
    <w:abstractNumId w:val="12"/>
  </w:num>
  <w:num w:numId="25">
    <w:abstractNumId w:val="29"/>
  </w:num>
  <w:num w:numId="26">
    <w:abstractNumId w:val="30"/>
  </w:num>
  <w:num w:numId="27">
    <w:abstractNumId w:val="15"/>
  </w:num>
  <w:num w:numId="28">
    <w:abstractNumId w:val="11"/>
  </w:num>
  <w:num w:numId="29">
    <w:abstractNumId w:val="16"/>
  </w:num>
  <w:num w:numId="30">
    <w:abstractNumId w:val="40"/>
  </w:num>
  <w:num w:numId="31">
    <w:abstractNumId w:val="22"/>
  </w:num>
  <w:num w:numId="32">
    <w:abstractNumId w:val="6"/>
  </w:num>
  <w:num w:numId="33">
    <w:abstractNumId w:val="19"/>
  </w:num>
  <w:num w:numId="34">
    <w:abstractNumId w:val="38"/>
  </w:num>
  <w:num w:numId="35">
    <w:abstractNumId w:val="33"/>
  </w:num>
  <w:num w:numId="36">
    <w:abstractNumId w:val="13"/>
  </w:num>
  <w:num w:numId="37">
    <w:abstractNumId w:val="0"/>
  </w:num>
  <w:num w:numId="38">
    <w:abstractNumId w:val="18"/>
  </w:num>
  <w:num w:numId="39">
    <w:abstractNumId w:val="44"/>
  </w:num>
  <w:num w:numId="40">
    <w:abstractNumId w:val="5"/>
  </w:num>
  <w:num w:numId="41">
    <w:abstractNumId w:val="32"/>
  </w:num>
  <w:num w:numId="42">
    <w:abstractNumId w:val="4"/>
  </w:num>
  <w:num w:numId="43">
    <w:abstractNumId w:val="26"/>
  </w:num>
  <w:num w:numId="44">
    <w:abstractNumId w:val="35"/>
  </w:num>
  <w:num w:numId="45">
    <w:abstractNumId w:val="3"/>
  </w:num>
  <w:num w:numId="46">
    <w:abstractNumId w:val="4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B9"/>
    <w:rsid w:val="0000209F"/>
    <w:rsid w:val="000267DB"/>
    <w:rsid w:val="00035135"/>
    <w:rsid w:val="00063D97"/>
    <w:rsid w:val="00085FA7"/>
    <w:rsid w:val="000C092E"/>
    <w:rsid w:val="000E4FA7"/>
    <w:rsid w:val="001473EA"/>
    <w:rsid w:val="0015389D"/>
    <w:rsid w:val="001678D0"/>
    <w:rsid w:val="00174EFC"/>
    <w:rsid w:val="001C0FE8"/>
    <w:rsid w:val="001C6206"/>
    <w:rsid w:val="002373D8"/>
    <w:rsid w:val="00256AB5"/>
    <w:rsid w:val="00280807"/>
    <w:rsid w:val="00296A90"/>
    <w:rsid w:val="00297D49"/>
    <w:rsid w:val="002A50DB"/>
    <w:rsid w:val="002B2BEB"/>
    <w:rsid w:val="002B6B54"/>
    <w:rsid w:val="002D6643"/>
    <w:rsid w:val="002F3D08"/>
    <w:rsid w:val="002F7A52"/>
    <w:rsid w:val="00302CF6"/>
    <w:rsid w:val="00327553"/>
    <w:rsid w:val="003406CF"/>
    <w:rsid w:val="00341D50"/>
    <w:rsid w:val="003A2A0A"/>
    <w:rsid w:val="003A7844"/>
    <w:rsid w:val="003B169F"/>
    <w:rsid w:val="003F0D2C"/>
    <w:rsid w:val="00410895"/>
    <w:rsid w:val="004317CC"/>
    <w:rsid w:val="00432281"/>
    <w:rsid w:val="00446C13"/>
    <w:rsid w:val="00465BC2"/>
    <w:rsid w:val="004A260B"/>
    <w:rsid w:val="004B1E70"/>
    <w:rsid w:val="004C3111"/>
    <w:rsid w:val="004C6295"/>
    <w:rsid w:val="004E0BD6"/>
    <w:rsid w:val="00512E9C"/>
    <w:rsid w:val="0052154C"/>
    <w:rsid w:val="00544CE8"/>
    <w:rsid w:val="00557A04"/>
    <w:rsid w:val="00560DA0"/>
    <w:rsid w:val="00566633"/>
    <w:rsid w:val="005A00EB"/>
    <w:rsid w:val="005A6CF8"/>
    <w:rsid w:val="005B1623"/>
    <w:rsid w:val="005C7856"/>
    <w:rsid w:val="005D242E"/>
    <w:rsid w:val="005E0A9C"/>
    <w:rsid w:val="006221E7"/>
    <w:rsid w:val="00632BFC"/>
    <w:rsid w:val="006448C7"/>
    <w:rsid w:val="00647DB3"/>
    <w:rsid w:val="006515FC"/>
    <w:rsid w:val="00682CC1"/>
    <w:rsid w:val="006878CF"/>
    <w:rsid w:val="006B40AA"/>
    <w:rsid w:val="006B64F6"/>
    <w:rsid w:val="006C6685"/>
    <w:rsid w:val="006E4890"/>
    <w:rsid w:val="006F310D"/>
    <w:rsid w:val="006F4EF5"/>
    <w:rsid w:val="007125AB"/>
    <w:rsid w:val="0074167C"/>
    <w:rsid w:val="00741A5C"/>
    <w:rsid w:val="007525AE"/>
    <w:rsid w:val="0076150A"/>
    <w:rsid w:val="00787F77"/>
    <w:rsid w:val="008110B8"/>
    <w:rsid w:val="00825F9E"/>
    <w:rsid w:val="00845760"/>
    <w:rsid w:val="00874C1C"/>
    <w:rsid w:val="008809E5"/>
    <w:rsid w:val="00955D1F"/>
    <w:rsid w:val="009570D0"/>
    <w:rsid w:val="00962D18"/>
    <w:rsid w:val="009704FC"/>
    <w:rsid w:val="0097538E"/>
    <w:rsid w:val="00981F7A"/>
    <w:rsid w:val="009A35A5"/>
    <w:rsid w:val="009B6862"/>
    <w:rsid w:val="009E1CE0"/>
    <w:rsid w:val="009E25CE"/>
    <w:rsid w:val="00A201A7"/>
    <w:rsid w:val="00A24D0C"/>
    <w:rsid w:val="00A3200D"/>
    <w:rsid w:val="00A579F2"/>
    <w:rsid w:val="00A839AC"/>
    <w:rsid w:val="00A9334D"/>
    <w:rsid w:val="00AB7C71"/>
    <w:rsid w:val="00AC4EE3"/>
    <w:rsid w:val="00AD4E89"/>
    <w:rsid w:val="00AE495E"/>
    <w:rsid w:val="00AE5E40"/>
    <w:rsid w:val="00AF3EB5"/>
    <w:rsid w:val="00B6173D"/>
    <w:rsid w:val="00B65D3D"/>
    <w:rsid w:val="00B875BF"/>
    <w:rsid w:val="00BC7B01"/>
    <w:rsid w:val="00BF7980"/>
    <w:rsid w:val="00C37431"/>
    <w:rsid w:val="00C44CC0"/>
    <w:rsid w:val="00C62707"/>
    <w:rsid w:val="00C82872"/>
    <w:rsid w:val="00CB7D4A"/>
    <w:rsid w:val="00CC1FB0"/>
    <w:rsid w:val="00CD1968"/>
    <w:rsid w:val="00D11155"/>
    <w:rsid w:val="00D917DB"/>
    <w:rsid w:val="00DC37D5"/>
    <w:rsid w:val="00DD3717"/>
    <w:rsid w:val="00DD3937"/>
    <w:rsid w:val="00E33BB1"/>
    <w:rsid w:val="00E55672"/>
    <w:rsid w:val="00E80D3A"/>
    <w:rsid w:val="00E850EF"/>
    <w:rsid w:val="00EB3BDB"/>
    <w:rsid w:val="00EC7FB9"/>
    <w:rsid w:val="00F01E4E"/>
    <w:rsid w:val="00F055BC"/>
    <w:rsid w:val="00F206DA"/>
    <w:rsid w:val="00F276A1"/>
    <w:rsid w:val="00F3216E"/>
    <w:rsid w:val="00F52673"/>
    <w:rsid w:val="00FC7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F146"/>
  <w15:docId w15:val="{638C7D0B-D17E-4AF2-987D-9195CAEF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F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FB9"/>
    <w:pPr>
      <w:ind w:leftChars="200" w:left="480"/>
    </w:pPr>
  </w:style>
  <w:style w:type="paragraph" w:styleId="a4">
    <w:name w:val="Balloon Text"/>
    <w:basedOn w:val="a"/>
    <w:link w:val="a5"/>
    <w:uiPriority w:val="99"/>
    <w:semiHidden/>
    <w:unhideWhenUsed/>
    <w:rsid w:val="000267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267DB"/>
    <w:rPr>
      <w:rFonts w:asciiTheme="majorHAnsi" w:eastAsiaTheme="majorEastAsia" w:hAnsiTheme="majorHAnsi" w:cstheme="majorBidi"/>
      <w:sz w:val="18"/>
      <w:szCs w:val="18"/>
    </w:rPr>
  </w:style>
  <w:style w:type="paragraph" w:styleId="a6">
    <w:name w:val="header"/>
    <w:basedOn w:val="a"/>
    <w:link w:val="a7"/>
    <w:unhideWhenUsed/>
    <w:rsid w:val="004E0BD6"/>
    <w:pPr>
      <w:tabs>
        <w:tab w:val="center" w:pos="4153"/>
        <w:tab w:val="right" w:pos="8306"/>
      </w:tabs>
      <w:snapToGrid w:val="0"/>
    </w:pPr>
    <w:rPr>
      <w:sz w:val="20"/>
      <w:szCs w:val="20"/>
    </w:rPr>
  </w:style>
  <w:style w:type="character" w:customStyle="1" w:styleId="a7">
    <w:name w:val="頁首 字元"/>
    <w:basedOn w:val="a0"/>
    <w:link w:val="a6"/>
    <w:rsid w:val="004E0BD6"/>
    <w:rPr>
      <w:sz w:val="20"/>
      <w:szCs w:val="20"/>
    </w:rPr>
  </w:style>
  <w:style w:type="paragraph" w:styleId="a8">
    <w:name w:val="footer"/>
    <w:basedOn w:val="a"/>
    <w:link w:val="a9"/>
    <w:uiPriority w:val="99"/>
    <w:unhideWhenUsed/>
    <w:rsid w:val="004E0BD6"/>
    <w:pPr>
      <w:tabs>
        <w:tab w:val="center" w:pos="4153"/>
        <w:tab w:val="right" w:pos="8306"/>
      </w:tabs>
      <w:snapToGrid w:val="0"/>
    </w:pPr>
    <w:rPr>
      <w:sz w:val="20"/>
      <w:szCs w:val="20"/>
    </w:rPr>
  </w:style>
  <w:style w:type="character" w:customStyle="1" w:styleId="a9">
    <w:name w:val="頁尾 字元"/>
    <w:basedOn w:val="a0"/>
    <w:link w:val="a8"/>
    <w:uiPriority w:val="99"/>
    <w:rsid w:val="004E0BD6"/>
    <w:rPr>
      <w:sz w:val="20"/>
      <w:szCs w:val="20"/>
    </w:rPr>
  </w:style>
  <w:style w:type="table" w:styleId="aa">
    <w:name w:val="Table Grid"/>
    <w:basedOn w:val="a1"/>
    <w:uiPriority w:val="59"/>
    <w:rsid w:val="006B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2021-06-28T02:48:00Z</cp:lastPrinted>
  <dcterms:created xsi:type="dcterms:W3CDTF">2021-07-01T05:59:00Z</dcterms:created>
  <dcterms:modified xsi:type="dcterms:W3CDTF">2021-07-02T05:11:00Z</dcterms:modified>
</cp:coreProperties>
</file>