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DB3" w:rsidRPr="009A588F" w:rsidRDefault="00F10DE7" w:rsidP="009A588F">
      <w:pPr>
        <w:jc w:val="center"/>
        <w:rPr>
          <w:rFonts w:ascii="標楷體" w:eastAsia="標楷體" w:hAnsi="標楷體"/>
          <w:b/>
          <w:sz w:val="32"/>
          <w:szCs w:val="32"/>
        </w:rPr>
      </w:pPr>
      <w:r w:rsidRPr="009A588F">
        <w:rPr>
          <w:rFonts w:ascii="標楷體" w:eastAsia="標楷體" w:hAnsi="標楷體" w:hint="eastAsia"/>
          <w:b/>
          <w:sz w:val="32"/>
          <w:szCs w:val="32"/>
        </w:rPr>
        <w:t>附表：</w:t>
      </w:r>
      <w:r w:rsidR="006A75FA" w:rsidRPr="009A588F">
        <w:rPr>
          <w:rFonts w:ascii="標楷體" w:eastAsia="標楷體" w:hAnsi="標楷體"/>
          <w:b/>
          <w:sz w:val="32"/>
          <w:szCs w:val="32"/>
        </w:rPr>
        <w:t>臺東縣地方公職人員選舉之競選</w:t>
      </w:r>
      <w:r w:rsidR="009A588F" w:rsidRPr="009A588F">
        <w:rPr>
          <w:rFonts w:ascii="標楷體" w:eastAsia="標楷體" w:hAnsi="標楷體"/>
          <w:b/>
          <w:sz w:val="32"/>
          <w:szCs w:val="32"/>
        </w:rPr>
        <w:t>活動期間</w:t>
      </w:r>
      <w:r w:rsidR="006A75FA" w:rsidRPr="009A588F">
        <w:rPr>
          <w:rFonts w:ascii="標楷體" w:eastAsia="標楷體" w:hAnsi="標楷體"/>
          <w:b/>
          <w:sz w:val="32"/>
          <w:szCs w:val="32"/>
        </w:rPr>
        <w:t>廣告物</w:t>
      </w:r>
      <w:r w:rsidR="009A588F" w:rsidRPr="009A588F">
        <w:rPr>
          <w:rFonts w:ascii="標楷體" w:eastAsia="標楷體" w:hAnsi="標楷體"/>
          <w:b/>
          <w:sz w:val="32"/>
          <w:szCs w:val="32"/>
        </w:rPr>
        <w:t>設置</w:t>
      </w:r>
      <w:r w:rsidR="006A75FA" w:rsidRPr="009A588F">
        <w:rPr>
          <w:rFonts w:ascii="標楷體" w:eastAsia="標楷體" w:hAnsi="標楷體"/>
          <w:b/>
          <w:sz w:val="32"/>
          <w:szCs w:val="32"/>
        </w:rPr>
        <w:t>地點</w:t>
      </w:r>
      <w:r w:rsidR="009A588F" w:rsidRPr="009A588F">
        <w:rPr>
          <w:rFonts w:ascii="標楷體" w:eastAsia="標楷體" w:hAnsi="標楷體" w:hint="eastAsia"/>
          <w:b/>
          <w:sz w:val="32"/>
          <w:szCs w:val="32"/>
        </w:rPr>
        <w:t>一覽表</w:t>
      </w:r>
      <w:r w:rsidR="006A75FA" w:rsidRPr="009A588F">
        <w:rPr>
          <w:rFonts w:ascii="標楷體" w:eastAsia="標楷體" w:hAnsi="標楷體"/>
          <w:b/>
          <w:sz w:val="32"/>
          <w:szCs w:val="32"/>
        </w:rPr>
        <w:t>及</w:t>
      </w:r>
      <w:r w:rsidR="009A588F" w:rsidRPr="009A588F">
        <w:rPr>
          <w:rFonts w:ascii="標楷體" w:eastAsia="標楷體" w:hAnsi="標楷體"/>
          <w:b/>
          <w:sz w:val="32"/>
          <w:szCs w:val="32"/>
        </w:rPr>
        <w:t>使用</w:t>
      </w:r>
      <w:r w:rsidR="006A75FA" w:rsidRPr="009A588F">
        <w:rPr>
          <w:rFonts w:ascii="標楷體" w:eastAsia="標楷體" w:hAnsi="標楷體"/>
          <w:b/>
          <w:sz w:val="32"/>
          <w:szCs w:val="32"/>
        </w:rPr>
        <w:t>管理規則</w:t>
      </w:r>
    </w:p>
    <w:p w:rsidR="001665B8" w:rsidRPr="00F02CA5" w:rsidRDefault="009A588F">
      <w:pPr>
        <w:rPr>
          <w:rFonts w:ascii="標楷體" w:eastAsia="標楷體" w:hAnsi="標楷體"/>
          <w:sz w:val="26"/>
          <w:szCs w:val="26"/>
        </w:rPr>
      </w:pPr>
      <w:r>
        <w:rPr>
          <w:rFonts w:ascii="標楷體" w:eastAsia="標楷體" w:hAnsi="標楷體"/>
          <w:sz w:val="26"/>
          <w:szCs w:val="26"/>
        </w:rPr>
        <w:t>(一)各鄉鎮市公所及其他單位</w:t>
      </w:r>
    </w:p>
    <w:tbl>
      <w:tblPr>
        <w:tblStyle w:val="a3"/>
        <w:tblW w:w="0" w:type="auto"/>
        <w:tblLook w:val="04A0" w:firstRow="1" w:lastRow="0" w:firstColumn="1" w:lastColumn="0" w:noHBand="0" w:noVBand="1"/>
      </w:tblPr>
      <w:tblGrid>
        <w:gridCol w:w="9736"/>
      </w:tblGrid>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台東市</w:t>
            </w:r>
          </w:p>
        </w:tc>
      </w:tr>
      <w:tr w:rsidR="001665B8" w:rsidRPr="00F07759" w:rsidTr="001665B8">
        <w:tc>
          <w:tcPr>
            <w:tcW w:w="9736" w:type="dxa"/>
          </w:tcPr>
          <w:tbl>
            <w:tblPr>
              <w:tblW w:w="0" w:type="auto"/>
              <w:tblBorders>
                <w:top w:val="nil"/>
                <w:left w:val="nil"/>
                <w:bottom w:val="nil"/>
                <w:right w:val="nil"/>
              </w:tblBorders>
              <w:tblLook w:val="0000" w:firstRow="0" w:lastRow="0" w:firstColumn="0" w:lastColumn="0" w:noHBand="0" w:noVBand="0"/>
            </w:tblPr>
            <w:tblGrid>
              <w:gridCol w:w="9186"/>
            </w:tblGrid>
            <w:tr w:rsidR="00577C3B">
              <w:trPr>
                <w:trHeight w:val="489"/>
              </w:trPr>
              <w:tc>
                <w:tcPr>
                  <w:tcW w:w="0" w:type="auto"/>
                </w:tcPr>
                <w:p w:rsidR="00577C3B" w:rsidRPr="00577C3B" w:rsidRDefault="00577C3B" w:rsidP="00577C3B">
                  <w:pPr>
                    <w:pStyle w:val="Default"/>
                    <w:rPr>
                      <w:rFonts w:cstheme="minorBidi"/>
                      <w:color w:val="auto"/>
                    </w:rPr>
                  </w:pPr>
                  <w:r>
                    <w:rPr>
                      <w:sz w:val="26"/>
                      <w:szCs w:val="26"/>
                    </w:rPr>
                    <w:t xml:space="preserve">1. </w:t>
                  </w:r>
                  <w:r>
                    <w:rPr>
                      <w:rFonts w:hint="eastAsia"/>
                      <w:sz w:val="26"/>
                      <w:szCs w:val="26"/>
                    </w:rPr>
                    <w:t>轄管路段之路燈桿，依據「臺東縣臺東市公有路燈桿旗幟管理辦法」辦理。</w:t>
                  </w:r>
                </w:p>
                <w:p w:rsidR="00577C3B" w:rsidRDefault="00577C3B" w:rsidP="00577C3B">
                  <w:pPr>
                    <w:pStyle w:val="Default"/>
                    <w:rPr>
                      <w:sz w:val="26"/>
                      <w:szCs w:val="26"/>
                    </w:rPr>
                  </w:pPr>
                  <w:r>
                    <w:rPr>
                      <w:sz w:val="26"/>
                      <w:szCs w:val="26"/>
                    </w:rPr>
                    <w:t xml:space="preserve">2. </w:t>
                  </w:r>
                  <w:r>
                    <w:rPr>
                      <w:rFonts w:hint="eastAsia"/>
                      <w:sz w:val="26"/>
                      <w:szCs w:val="26"/>
                    </w:rPr>
                    <w:t>公園內（四周）、槽化島內及人行道樹穴不得懸掛。</w:t>
                  </w:r>
                </w:p>
                <w:p w:rsidR="00577C3B" w:rsidRDefault="00577C3B" w:rsidP="00577C3B">
                  <w:pPr>
                    <w:pStyle w:val="Default"/>
                    <w:rPr>
                      <w:sz w:val="26"/>
                      <w:szCs w:val="26"/>
                    </w:rPr>
                  </w:pPr>
                  <w:r>
                    <w:rPr>
                      <w:sz w:val="26"/>
                      <w:szCs w:val="26"/>
                    </w:rPr>
                    <w:t xml:space="preserve">3. </w:t>
                  </w:r>
                  <w:r>
                    <w:rPr>
                      <w:rFonts w:hint="eastAsia"/>
                      <w:sz w:val="26"/>
                      <w:szCs w:val="26"/>
                    </w:rPr>
                    <w:t>看板及招牌</w:t>
                  </w:r>
                  <w:r w:rsidR="00AA1066">
                    <w:rPr>
                      <w:rFonts w:hint="eastAsia"/>
                      <w:sz w:val="26"/>
                      <w:szCs w:val="26"/>
                    </w:rPr>
                    <w:t>處</w:t>
                  </w:r>
                  <w:r>
                    <w:rPr>
                      <w:rFonts w:hint="eastAsia"/>
                      <w:sz w:val="26"/>
                      <w:szCs w:val="26"/>
                    </w:rPr>
                    <w:t>禁止懸掛及張貼。</w:t>
                  </w:r>
                </w:p>
              </w:tc>
            </w:tr>
          </w:tbl>
          <w:p w:rsidR="001665B8" w:rsidRPr="00577C3B" w:rsidRDefault="001665B8">
            <w:pPr>
              <w:rPr>
                <w:rFonts w:ascii="標楷體" w:eastAsia="標楷體" w:hAnsi="標楷體"/>
                <w:sz w:val="26"/>
                <w:szCs w:val="26"/>
              </w:rPr>
            </w:pP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成功鎮</w:t>
            </w:r>
          </w:p>
        </w:tc>
      </w:tr>
      <w:tr w:rsidR="001665B8" w:rsidRPr="00F07759" w:rsidTr="001665B8">
        <w:tc>
          <w:tcPr>
            <w:tcW w:w="9736" w:type="dxa"/>
          </w:tcPr>
          <w:p w:rsidR="001665B8" w:rsidRPr="00F07759" w:rsidRDefault="00150570">
            <w:pPr>
              <w:rPr>
                <w:rFonts w:ascii="標楷體" w:eastAsia="標楷體" w:hAnsi="標楷體"/>
                <w:sz w:val="26"/>
                <w:szCs w:val="26"/>
              </w:rPr>
            </w:pPr>
            <w:r>
              <w:rPr>
                <w:rFonts w:ascii="標楷體" w:eastAsia="標楷體" w:hAnsi="標楷體" w:hint="eastAsia"/>
                <w:sz w:val="26"/>
                <w:szCs w:val="26"/>
              </w:rPr>
              <w:t>本鎮所轄</w:t>
            </w:r>
            <w:r w:rsidR="006441E7">
              <w:rPr>
                <w:rFonts w:ascii="標楷體" w:eastAsia="標楷體" w:hAnsi="標楷體" w:hint="eastAsia"/>
                <w:sz w:val="26"/>
                <w:szCs w:val="26"/>
              </w:rPr>
              <w:t>各道路路燈桿。</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關山鎮</w:t>
            </w:r>
          </w:p>
        </w:tc>
      </w:tr>
      <w:tr w:rsidR="001665B8" w:rsidRPr="00F07759" w:rsidTr="001665B8">
        <w:tc>
          <w:tcPr>
            <w:tcW w:w="9736" w:type="dxa"/>
          </w:tcPr>
          <w:p w:rsidR="001665B8" w:rsidRPr="00F07759" w:rsidRDefault="003C0A64">
            <w:pPr>
              <w:rPr>
                <w:rFonts w:ascii="標楷體" w:eastAsia="標楷體" w:hAnsi="標楷體"/>
                <w:sz w:val="26"/>
                <w:szCs w:val="26"/>
              </w:rPr>
            </w:pPr>
            <w:r w:rsidRPr="00F07759">
              <w:rPr>
                <w:rFonts w:ascii="標楷體" w:eastAsia="標楷體" w:hAnsi="標楷體" w:hint="eastAsia"/>
                <w:sz w:val="26"/>
                <w:szCs w:val="26"/>
              </w:rPr>
              <w:t>轄管各道路及活動中心</w:t>
            </w:r>
            <w:r w:rsidR="00BE4572">
              <w:rPr>
                <w:rFonts w:ascii="標楷體" w:eastAsia="標楷體" w:hAnsi="標楷體" w:hint="eastAsia"/>
                <w:sz w:val="26"/>
                <w:szCs w:val="26"/>
              </w:rPr>
              <w:t>周圍</w:t>
            </w:r>
            <w:r w:rsidRPr="00F07759">
              <w:rPr>
                <w:rFonts w:ascii="標楷體" w:eastAsia="標楷體" w:hAnsi="標楷體" w:hint="eastAsia"/>
                <w:sz w:val="26"/>
                <w:szCs w:val="26"/>
              </w:rPr>
              <w:t>。</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卑南鄉</w:t>
            </w:r>
          </w:p>
        </w:tc>
      </w:tr>
      <w:tr w:rsidR="001665B8" w:rsidRPr="00F07759" w:rsidTr="001665B8">
        <w:tc>
          <w:tcPr>
            <w:tcW w:w="9736" w:type="dxa"/>
          </w:tcPr>
          <w:p w:rsidR="001665B8" w:rsidRPr="00F07759" w:rsidRDefault="00B07417">
            <w:pPr>
              <w:rPr>
                <w:rFonts w:ascii="標楷體" w:eastAsia="標楷體" w:hAnsi="標楷體"/>
                <w:sz w:val="26"/>
                <w:szCs w:val="26"/>
              </w:rPr>
            </w:pPr>
            <w:r w:rsidRPr="00F07759">
              <w:rPr>
                <w:rFonts w:ascii="標楷體" w:eastAsia="標楷體" w:hAnsi="標楷體" w:hint="eastAsia"/>
                <w:sz w:val="26"/>
                <w:szCs w:val="26"/>
              </w:rPr>
              <w:t>轄</w:t>
            </w:r>
            <w:r w:rsidR="00DD1DB3" w:rsidRPr="00F07759">
              <w:rPr>
                <w:rFonts w:ascii="標楷體" w:eastAsia="標楷體" w:hAnsi="標楷體" w:hint="eastAsia"/>
                <w:sz w:val="26"/>
                <w:szCs w:val="26"/>
              </w:rPr>
              <w:t>管</w:t>
            </w:r>
            <w:r w:rsidRPr="00F07759">
              <w:rPr>
                <w:rFonts w:ascii="標楷體" w:eastAsia="標楷體" w:hAnsi="標楷體" w:hint="eastAsia"/>
                <w:sz w:val="26"/>
                <w:szCs w:val="26"/>
              </w:rPr>
              <w:t>各</w:t>
            </w:r>
            <w:r w:rsidR="00901604">
              <w:rPr>
                <w:rFonts w:ascii="標楷體" w:eastAsia="標楷體" w:hAnsi="標楷體" w:hint="eastAsia"/>
                <w:sz w:val="26"/>
                <w:szCs w:val="26"/>
              </w:rPr>
              <w:t>村經管之各</w:t>
            </w:r>
            <w:r w:rsidRPr="00F07759">
              <w:rPr>
                <w:rFonts w:ascii="標楷體" w:eastAsia="標楷體" w:hAnsi="標楷體" w:hint="eastAsia"/>
                <w:sz w:val="26"/>
                <w:szCs w:val="26"/>
              </w:rPr>
              <w:t>道路。</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鹿野鄉</w:t>
            </w:r>
          </w:p>
        </w:tc>
      </w:tr>
      <w:tr w:rsidR="001665B8" w:rsidRPr="00F07759" w:rsidTr="001665B8">
        <w:tc>
          <w:tcPr>
            <w:tcW w:w="9736" w:type="dxa"/>
          </w:tcPr>
          <w:p w:rsidR="001665B8" w:rsidRPr="00F07759" w:rsidRDefault="003C0A64">
            <w:pPr>
              <w:rPr>
                <w:rFonts w:ascii="標楷體" w:eastAsia="標楷體" w:hAnsi="標楷體"/>
                <w:sz w:val="26"/>
                <w:szCs w:val="26"/>
              </w:rPr>
            </w:pPr>
            <w:r w:rsidRPr="00F07759">
              <w:rPr>
                <w:rFonts w:ascii="標楷體" w:eastAsia="標楷體" w:hAnsi="標楷體" w:hint="eastAsia"/>
                <w:sz w:val="26"/>
                <w:szCs w:val="26"/>
              </w:rPr>
              <w:t>除政府機關、學校（政府立案學校及其附設托兒所、幼稚園）及投開票所30公尺內禁止競選廣告物外，於本鄉轄管各道路兩側可供設置。</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池上鄉</w:t>
            </w:r>
          </w:p>
        </w:tc>
      </w:tr>
      <w:tr w:rsidR="001665B8" w:rsidRPr="00F07759" w:rsidTr="001665B8">
        <w:tc>
          <w:tcPr>
            <w:tcW w:w="9736" w:type="dxa"/>
          </w:tcPr>
          <w:p w:rsidR="001665B8" w:rsidRDefault="00503A5C">
            <w:pPr>
              <w:rPr>
                <w:rFonts w:ascii="標楷體" w:eastAsia="標楷體" w:hAnsi="標楷體"/>
                <w:sz w:val="26"/>
                <w:szCs w:val="26"/>
              </w:rPr>
            </w:pPr>
            <w:r>
              <w:rPr>
                <w:rFonts w:ascii="標楷體" w:eastAsia="標楷體" w:hAnsi="標楷體" w:hint="eastAsia"/>
                <w:sz w:val="26"/>
                <w:szCs w:val="26"/>
              </w:rPr>
              <w:t>池上鄉除下列地點、道路、設施禁止懸掛或豎立競選廣告物外，其餘本鄉轄管道路（含路燈桿及安全島）原則開放設置，但依其他法規規定禁止者，依其他法規處理：</w:t>
            </w:r>
          </w:p>
          <w:p w:rsidR="00503A5C" w:rsidRDefault="00503A5C" w:rsidP="00503A5C">
            <w:pPr>
              <w:pStyle w:val="a4"/>
              <w:numPr>
                <w:ilvl w:val="0"/>
                <w:numId w:val="10"/>
              </w:numPr>
              <w:ind w:leftChars="0"/>
              <w:rPr>
                <w:rFonts w:ascii="標楷體" w:eastAsia="標楷體" w:hAnsi="標楷體"/>
                <w:sz w:val="26"/>
                <w:szCs w:val="26"/>
              </w:rPr>
            </w:pPr>
            <w:r w:rsidRPr="00503A5C">
              <w:rPr>
                <w:rFonts w:ascii="標楷體" w:eastAsia="標楷體" w:hAnsi="標楷體" w:hint="eastAsia"/>
                <w:sz w:val="26"/>
                <w:szCs w:val="26"/>
              </w:rPr>
              <w:t>鄉內各電桿、橋樑、政府機關、活動中心、公園、</w:t>
            </w:r>
            <w:r>
              <w:rPr>
                <w:rFonts w:ascii="標楷體" w:eastAsia="標楷體" w:hAnsi="標楷體" w:hint="eastAsia"/>
                <w:sz w:val="26"/>
                <w:szCs w:val="26"/>
              </w:rPr>
              <w:t>學校（包含政府立案之公、私立學校及其附設托兒所、幼稚園）及投開票所30公尺內道路。</w:t>
            </w:r>
          </w:p>
          <w:p w:rsidR="00503A5C" w:rsidRPr="00503A5C" w:rsidRDefault="00503A5C" w:rsidP="00503A5C">
            <w:pPr>
              <w:pStyle w:val="a4"/>
              <w:numPr>
                <w:ilvl w:val="0"/>
                <w:numId w:val="10"/>
              </w:numPr>
              <w:ind w:leftChars="0"/>
              <w:rPr>
                <w:rFonts w:ascii="標楷體" w:eastAsia="標楷體" w:hAnsi="標楷體"/>
                <w:sz w:val="26"/>
                <w:szCs w:val="26"/>
              </w:rPr>
            </w:pPr>
            <w:r>
              <w:rPr>
                <w:rFonts w:ascii="標楷體" w:eastAsia="標楷體" w:hAnsi="標楷體" w:hint="eastAsia"/>
                <w:sz w:val="26"/>
                <w:szCs w:val="26"/>
              </w:rPr>
              <w:t>台9線、台20甲線及線道197號沿線。</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東河鄉</w:t>
            </w:r>
          </w:p>
        </w:tc>
      </w:tr>
      <w:tr w:rsidR="001665B8" w:rsidRPr="00F07759" w:rsidTr="001665B8">
        <w:tc>
          <w:tcPr>
            <w:tcW w:w="9736" w:type="dxa"/>
          </w:tcPr>
          <w:p w:rsidR="00B13172" w:rsidRPr="00342FBE" w:rsidRDefault="00342FBE" w:rsidP="00174B04">
            <w:pPr>
              <w:rPr>
                <w:rFonts w:ascii="標楷體" w:eastAsia="標楷體" w:hAnsi="標楷體"/>
                <w:sz w:val="26"/>
                <w:szCs w:val="26"/>
              </w:rPr>
            </w:pPr>
            <w:r w:rsidRPr="00342FBE">
              <w:rPr>
                <w:rFonts w:ascii="標楷體" w:eastAsia="標楷體" w:hAnsi="標楷體" w:hint="eastAsia"/>
                <w:sz w:val="26"/>
                <w:szCs w:val="26"/>
              </w:rPr>
              <w:t>除都蘭村協天宮周邊鄉道、都蘭觀海平台、興昌活動中心周邊鄉道、興隆社區美鄉公園周邊鄉道</w:t>
            </w:r>
            <w:r w:rsidR="00174B04">
              <w:rPr>
                <w:rFonts w:ascii="標楷體" w:eastAsia="標楷體" w:hAnsi="標楷體" w:hint="eastAsia"/>
                <w:sz w:val="26"/>
                <w:szCs w:val="26"/>
              </w:rPr>
              <w:t>及</w:t>
            </w:r>
            <w:r w:rsidRPr="00342FBE">
              <w:rPr>
                <w:rFonts w:ascii="標楷體" w:eastAsia="標楷體" w:hAnsi="標楷體" w:hint="eastAsia"/>
                <w:sz w:val="26"/>
                <w:szCs w:val="26"/>
              </w:rPr>
              <w:t>泰源活動中心周邊鄉道</w:t>
            </w:r>
            <w:r w:rsidR="00174B04">
              <w:rPr>
                <w:rFonts w:ascii="標楷體" w:eastAsia="標楷體" w:hAnsi="標楷體" w:hint="eastAsia"/>
                <w:sz w:val="26"/>
                <w:szCs w:val="26"/>
              </w:rPr>
              <w:t>外，其餘地點禁止懸掛或豎立競選廣告物。</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長濱鄉</w:t>
            </w:r>
          </w:p>
        </w:tc>
      </w:tr>
      <w:tr w:rsidR="001665B8" w:rsidRPr="00F07759" w:rsidTr="001665B8">
        <w:tc>
          <w:tcPr>
            <w:tcW w:w="9736" w:type="dxa"/>
          </w:tcPr>
          <w:p w:rsidR="001665B8" w:rsidRPr="00F07759" w:rsidRDefault="002E3000" w:rsidP="002E3000">
            <w:pPr>
              <w:pStyle w:val="a4"/>
              <w:numPr>
                <w:ilvl w:val="0"/>
                <w:numId w:val="8"/>
              </w:numPr>
              <w:ind w:leftChars="0"/>
              <w:rPr>
                <w:rFonts w:ascii="標楷體" w:eastAsia="標楷體" w:hAnsi="標楷體"/>
                <w:sz w:val="26"/>
                <w:szCs w:val="26"/>
              </w:rPr>
            </w:pPr>
            <w:r w:rsidRPr="00F07759">
              <w:rPr>
                <w:rFonts w:ascii="標楷體" w:eastAsia="標楷體" w:hAnsi="標楷體" w:hint="eastAsia"/>
                <w:sz w:val="26"/>
                <w:szCs w:val="26"/>
              </w:rPr>
              <w:t>轄管各道路及活動中心。</w:t>
            </w:r>
          </w:p>
          <w:p w:rsidR="002E3000" w:rsidRPr="00F07759" w:rsidRDefault="002E3000" w:rsidP="002E3000">
            <w:pPr>
              <w:pStyle w:val="a4"/>
              <w:numPr>
                <w:ilvl w:val="0"/>
                <w:numId w:val="8"/>
              </w:numPr>
              <w:ind w:leftChars="0"/>
              <w:rPr>
                <w:rFonts w:ascii="標楷體" w:eastAsia="標楷體" w:hAnsi="標楷體"/>
                <w:sz w:val="26"/>
                <w:szCs w:val="26"/>
              </w:rPr>
            </w:pPr>
            <w:r w:rsidRPr="00F07759">
              <w:rPr>
                <w:rFonts w:ascii="標楷體" w:eastAsia="標楷體" w:hAnsi="標楷體" w:hint="eastAsia"/>
                <w:sz w:val="26"/>
                <w:szCs w:val="26"/>
              </w:rPr>
              <w:t>各機關學校之圍牆，應洽請主管單位同意後設置。</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太麻里鄉</w:t>
            </w:r>
          </w:p>
        </w:tc>
      </w:tr>
      <w:tr w:rsidR="001665B8" w:rsidRPr="00F07759" w:rsidTr="001665B8">
        <w:tc>
          <w:tcPr>
            <w:tcW w:w="9736" w:type="dxa"/>
          </w:tcPr>
          <w:p w:rsidR="001665B8" w:rsidRPr="00F07759" w:rsidRDefault="00582346">
            <w:pPr>
              <w:rPr>
                <w:rFonts w:ascii="標楷體" w:eastAsia="標楷體" w:hAnsi="標楷體"/>
                <w:sz w:val="26"/>
                <w:szCs w:val="26"/>
              </w:rPr>
            </w:pPr>
            <w:r>
              <w:rPr>
                <w:rFonts w:ascii="標楷體" w:eastAsia="標楷體" w:hAnsi="標楷體" w:hint="eastAsia"/>
                <w:sz w:val="26"/>
                <w:szCs w:val="26"/>
              </w:rPr>
              <w:t>太麻里</w:t>
            </w:r>
            <w:r w:rsidR="00AC4ED8">
              <w:rPr>
                <w:rFonts w:ascii="標楷體" w:eastAsia="標楷體" w:hAnsi="標楷體" w:hint="eastAsia"/>
                <w:sz w:val="26"/>
                <w:szCs w:val="26"/>
              </w:rPr>
              <w:t>鄉轄內道路</w:t>
            </w:r>
            <w:r>
              <w:rPr>
                <w:rFonts w:ascii="標楷體" w:eastAsia="標楷體" w:hAnsi="標楷體" w:hint="eastAsia"/>
                <w:sz w:val="26"/>
                <w:szCs w:val="26"/>
              </w:rPr>
              <w:t>。</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大武鄉</w:t>
            </w:r>
          </w:p>
        </w:tc>
      </w:tr>
      <w:tr w:rsidR="001665B8" w:rsidRPr="00F07759" w:rsidTr="001665B8">
        <w:tc>
          <w:tcPr>
            <w:tcW w:w="9736" w:type="dxa"/>
          </w:tcPr>
          <w:p w:rsidR="001665B8" w:rsidRPr="00F07759" w:rsidRDefault="00F17E49" w:rsidP="00F17E49">
            <w:pPr>
              <w:pStyle w:val="a4"/>
              <w:numPr>
                <w:ilvl w:val="0"/>
                <w:numId w:val="5"/>
              </w:numPr>
              <w:ind w:leftChars="0"/>
              <w:rPr>
                <w:rFonts w:ascii="標楷體" w:eastAsia="標楷體" w:hAnsi="標楷體"/>
                <w:sz w:val="26"/>
                <w:szCs w:val="26"/>
              </w:rPr>
            </w:pPr>
            <w:r w:rsidRPr="00F07759">
              <w:rPr>
                <w:rFonts w:ascii="標楷體" w:eastAsia="標楷體" w:hAnsi="標楷體" w:hint="eastAsia"/>
                <w:sz w:val="26"/>
                <w:szCs w:val="26"/>
              </w:rPr>
              <w:t>大竹村：愛國蒲部落村道入口處100公尺道路兩邊。</w:t>
            </w:r>
          </w:p>
          <w:p w:rsidR="00F17E49" w:rsidRPr="00F07759" w:rsidRDefault="00F17E49" w:rsidP="00F17E49">
            <w:pPr>
              <w:pStyle w:val="a4"/>
              <w:numPr>
                <w:ilvl w:val="0"/>
                <w:numId w:val="5"/>
              </w:numPr>
              <w:ind w:leftChars="0"/>
              <w:rPr>
                <w:rFonts w:ascii="標楷體" w:eastAsia="標楷體" w:hAnsi="標楷體"/>
                <w:sz w:val="26"/>
                <w:szCs w:val="26"/>
              </w:rPr>
            </w:pPr>
            <w:r w:rsidRPr="00F07759">
              <w:rPr>
                <w:rFonts w:ascii="標楷體" w:eastAsia="標楷體" w:hAnsi="標楷體" w:hint="eastAsia"/>
                <w:sz w:val="26"/>
                <w:szCs w:val="26"/>
              </w:rPr>
              <w:t>大竹村加津林：大竹本部落、富南、加津林部落村道入口處50公尺道路兩旁。</w:t>
            </w:r>
          </w:p>
          <w:p w:rsidR="00F17E49" w:rsidRPr="00F07759" w:rsidRDefault="00F17E49" w:rsidP="00F17E49">
            <w:pPr>
              <w:pStyle w:val="a4"/>
              <w:numPr>
                <w:ilvl w:val="0"/>
                <w:numId w:val="5"/>
              </w:numPr>
              <w:ind w:leftChars="0"/>
              <w:rPr>
                <w:rFonts w:ascii="標楷體" w:eastAsia="標楷體" w:hAnsi="標楷體"/>
                <w:sz w:val="26"/>
                <w:szCs w:val="26"/>
              </w:rPr>
            </w:pPr>
            <w:r w:rsidRPr="00F07759">
              <w:rPr>
                <w:rFonts w:ascii="標楷體" w:eastAsia="標楷體" w:hAnsi="標楷體" w:hint="eastAsia"/>
                <w:sz w:val="26"/>
                <w:szCs w:val="26"/>
              </w:rPr>
              <w:t>大鳥村：大鳥村村道入口處至圓環道路兩旁、和平村入口處50公尺。</w:t>
            </w:r>
          </w:p>
          <w:p w:rsidR="00F17E49" w:rsidRPr="00F07759" w:rsidRDefault="00F17E49" w:rsidP="00F17E49">
            <w:pPr>
              <w:pStyle w:val="a4"/>
              <w:numPr>
                <w:ilvl w:val="0"/>
                <w:numId w:val="5"/>
              </w:numPr>
              <w:ind w:leftChars="0"/>
              <w:rPr>
                <w:rFonts w:ascii="標楷體" w:eastAsia="標楷體" w:hAnsi="標楷體"/>
                <w:sz w:val="26"/>
                <w:szCs w:val="26"/>
              </w:rPr>
            </w:pPr>
            <w:r w:rsidRPr="00F07759">
              <w:rPr>
                <w:rFonts w:ascii="標楷體" w:eastAsia="標楷體" w:hAnsi="標楷體" w:hint="eastAsia"/>
                <w:sz w:val="26"/>
                <w:szCs w:val="26"/>
              </w:rPr>
              <w:t>大武村：大武橋及臺9線道路兩旁（外環道）、加羅板部落入口處50公尺。</w:t>
            </w:r>
          </w:p>
          <w:p w:rsidR="00F17E49" w:rsidRPr="00F07759" w:rsidRDefault="00F17E49" w:rsidP="00F17E49">
            <w:pPr>
              <w:pStyle w:val="a4"/>
              <w:numPr>
                <w:ilvl w:val="0"/>
                <w:numId w:val="5"/>
              </w:numPr>
              <w:ind w:leftChars="0"/>
              <w:rPr>
                <w:rFonts w:ascii="標楷體" w:eastAsia="標楷體" w:hAnsi="標楷體"/>
                <w:sz w:val="26"/>
                <w:szCs w:val="26"/>
              </w:rPr>
            </w:pPr>
            <w:r w:rsidRPr="00F07759">
              <w:rPr>
                <w:rFonts w:ascii="標楷體" w:eastAsia="標楷體" w:hAnsi="標楷體" w:hint="eastAsia"/>
                <w:sz w:val="26"/>
                <w:szCs w:val="26"/>
              </w:rPr>
              <w:t>尚武村：尚武路、客庄路、古庄路、太湖路及臺9線外環道兩旁。</w:t>
            </w:r>
          </w:p>
          <w:p w:rsidR="00F17E49" w:rsidRPr="00F07759" w:rsidRDefault="00F17E49" w:rsidP="00F17E49">
            <w:pPr>
              <w:pStyle w:val="a4"/>
              <w:numPr>
                <w:ilvl w:val="0"/>
                <w:numId w:val="5"/>
              </w:numPr>
              <w:ind w:leftChars="0"/>
              <w:rPr>
                <w:rFonts w:ascii="標楷體" w:eastAsia="標楷體" w:hAnsi="標楷體"/>
                <w:sz w:val="26"/>
                <w:szCs w:val="26"/>
              </w:rPr>
            </w:pPr>
            <w:r w:rsidRPr="00F07759">
              <w:rPr>
                <w:rFonts w:ascii="標楷體" w:eastAsia="標楷體" w:hAnsi="標楷體" w:hint="eastAsia"/>
                <w:sz w:val="26"/>
                <w:szCs w:val="26"/>
              </w:rPr>
              <w:t>南興村：南興部落入口至舊國小道路兩旁。</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lastRenderedPageBreak/>
              <w:t>延平鄉</w:t>
            </w:r>
          </w:p>
        </w:tc>
      </w:tr>
      <w:tr w:rsidR="001665B8" w:rsidRPr="00F07759" w:rsidTr="001665B8">
        <w:tc>
          <w:tcPr>
            <w:tcW w:w="9736" w:type="dxa"/>
          </w:tcPr>
          <w:p w:rsidR="00887335" w:rsidRPr="00887335" w:rsidRDefault="00887335" w:rsidP="00887335">
            <w:pPr>
              <w:pStyle w:val="a4"/>
              <w:numPr>
                <w:ilvl w:val="0"/>
                <w:numId w:val="6"/>
              </w:numPr>
              <w:ind w:leftChars="0"/>
              <w:jc w:val="both"/>
              <w:rPr>
                <w:rFonts w:ascii="標楷體" w:eastAsia="標楷體" w:hAnsi="標楷體" w:hint="eastAsia"/>
                <w:color w:val="000000" w:themeColor="text1"/>
                <w:sz w:val="26"/>
                <w:szCs w:val="26"/>
              </w:rPr>
            </w:pPr>
            <w:r>
              <w:rPr>
                <w:rFonts w:ascii="標楷體" w:eastAsia="標楷體" w:hAnsi="標楷體"/>
                <w:color w:val="000000" w:themeColor="text1"/>
                <w:sz w:val="26"/>
                <w:szCs w:val="26"/>
              </w:rPr>
              <w:t>鄉內各電桿、橋梁、政府機關、活動中心、學校(政府立案學校及其附設托兒所、幼稚園)及</w:t>
            </w:r>
            <w:r w:rsidRPr="00F07759">
              <w:rPr>
                <w:rFonts w:ascii="標楷體" w:eastAsia="標楷體" w:hAnsi="標楷體" w:hint="eastAsia"/>
                <w:color w:val="000000" w:themeColor="text1"/>
                <w:sz w:val="26"/>
                <w:szCs w:val="26"/>
              </w:rPr>
              <w:t>投開票所30公尺內禁止張貼、懸掛競選廣告物</w:t>
            </w:r>
            <w:r>
              <w:rPr>
                <w:rFonts w:ascii="標楷體" w:eastAsia="標楷體" w:hAnsi="標楷體" w:hint="eastAsia"/>
                <w:color w:val="000000" w:themeColor="text1"/>
                <w:sz w:val="26"/>
                <w:szCs w:val="26"/>
              </w:rPr>
              <w:t>外，於本鄉轄管各道路兩側原則可供設置，但依</w:t>
            </w:r>
            <w:r>
              <w:rPr>
                <w:rFonts w:ascii="標楷體" w:eastAsia="標楷體" w:hAnsi="標楷體"/>
                <w:color w:val="000000" w:themeColor="text1"/>
                <w:sz w:val="26"/>
                <w:szCs w:val="26"/>
              </w:rPr>
              <w:t>其他法規禁止者，</w:t>
            </w:r>
            <w:r w:rsidR="00412967">
              <w:rPr>
                <w:rFonts w:ascii="標楷體" w:eastAsia="標楷體" w:hAnsi="標楷體"/>
                <w:color w:val="000000" w:themeColor="text1"/>
                <w:sz w:val="26"/>
                <w:szCs w:val="26"/>
              </w:rPr>
              <w:t>依該管法規處理。</w:t>
            </w:r>
          </w:p>
          <w:p w:rsidR="008B0306" w:rsidRPr="00F07759" w:rsidRDefault="008B0306" w:rsidP="008B0306">
            <w:pPr>
              <w:pStyle w:val="a4"/>
              <w:numPr>
                <w:ilvl w:val="0"/>
                <w:numId w:val="6"/>
              </w:numPr>
              <w:ind w:leftChars="0"/>
              <w:jc w:val="both"/>
              <w:rPr>
                <w:rFonts w:ascii="標楷體" w:eastAsia="標楷體" w:hAnsi="標楷體"/>
                <w:color w:val="000000" w:themeColor="text1"/>
                <w:sz w:val="26"/>
                <w:szCs w:val="26"/>
              </w:rPr>
            </w:pPr>
            <w:r w:rsidRPr="00F07759">
              <w:rPr>
                <w:rFonts w:ascii="標楷體" w:eastAsia="標楷體" w:hAnsi="標楷體" w:hint="eastAsia"/>
                <w:color w:val="000000" w:themeColor="text1"/>
                <w:sz w:val="26"/>
                <w:szCs w:val="26"/>
              </w:rPr>
              <w:t>各機關學校及私人之圍牆，應逕向所有權人或管理人(單位)取得同意設置，始可設置。</w:t>
            </w:r>
            <w:bookmarkStart w:id="0" w:name="_GoBack"/>
            <w:bookmarkEnd w:id="0"/>
          </w:p>
          <w:p w:rsidR="001665B8" w:rsidRPr="00F07759" w:rsidRDefault="008B0306" w:rsidP="008B0306">
            <w:pPr>
              <w:pStyle w:val="a4"/>
              <w:numPr>
                <w:ilvl w:val="0"/>
                <w:numId w:val="6"/>
              </w:numPr>
              <w:ind w:leftChars="0"/>
              <w:jc w:val="both"/>
              <w:rPr>
                <w:rFonts w:ascii="標楷體" w:eastAsia="標楷體" w:hAnsi="標楷體"/>
                <w:color w:val="000000" w:themeColor="text1"/>
                <w:sz w:val="26"/>
                <w:szCs w:val="26"/>
              </w:rPr>
            </w:pPr>
            <w:r w:rsidRPr="00F07759">
              <w:rPr>
                <w:rFonts w:ascii="標楷體" w:eastAsia="標楷體" w:hAnsi="標楷體"/>
                <w:color w:val="000000" w:themeColor="text1"/>
                <w:sz w:val="26"/>
                <w:szCs w:val="26"/>
              </w:rPr>
              <w:t>張貼及懸掛競選廣告物,其旗幟勿影響交通安全之虞</w:t>
            </w:r>
            <w:r w:rsidRPr="00F07759">
              <w:rPr>
                <w:rFonts w:ascii="標楷體" w:eastAsia="標楷體" w:hAnsi="標楷體" w:hint="eastAsia"/>
                <w:color w:val="000000" w:themeColor="text1"/>
                <w:sz w:val="26"/>
                <w:szCs w:val="26"/>
              </w:rPr>
              <w:t>。</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海端鄉</w:t>
            </w:r>
          </w:p>
        </w:tc>
      </w:tr>
      <w:tr w:rsidR="001665B8" w:rsidRPr="00F07759" w:rsidTr="001665B8">
        <w:tc>
          <w:tcPr>
            <w:tcW w:w="9736" w:type="dxa"/>
          </w:tcPr>
          <w:p w:rsidR="008B0306" w:rsidRPr="00F07759" w:rsidRDefault="008B0306" w:rsidP="008B0306">
            <w:pPr>
              <w:pStyle w:val="a4"/>
              <w:numPr>
                <w:ilvl w:val="0"/>
                <w:numId w:val="7"/>
              </w:numPr>
              <w:ind w:leftChars="0"/>
              <w:jc w:val="both"/>
              <w:rPr>
                <w:rFonts w:ascii="標楷體" w:eastAsia="標楷體" w:hAnsi="標楷體"/>
                <w:color w:val="000000" w:themeColor="text1"/>
                <w:sz w:val="26"/>
                <w:szCs w:val="26"/>
              </w:rPr>
            </w:pPr>
            <w:r w:rsidRPr="00F07759">
              <w:rPr>
                <w:rFonts w:ascii="標楷體" w:eastAsia="標楷體" w:hAnsi="標楷體" w:hint="eastAsia"/>
                <w:color w:val="000000" w:themeColor="text1"/>
                <w:sz w:val="26"/>
                <w:szCs w:val="26"/>
              </w:rPr>
              <w:t>轄管各道路兩側。</w:t>
            </w:r>
          </w:p>
          <w:p w:rsidR="008B0306" w:rsidRPr="00F07759" w:rsidRDefault="00342FBE" w:rsidP="008B0306">
            <w:pPr>
              <w:pStyle w:val="a4"/>
              <w:numPr>
                <w:ilvl w:val="0"/>
                <w:numId w:val="7"/>
              </w:numPr>
              <w:ind w:leftChars="0"/>
              <w:jc w:val="both"/>
              <w:rPr>
                <w:rFonts w:ascii="標楷體" w:eastAsia="標楷體" w:hAnsi="標楷體"/>
                <w:color w:val="000000" w:themeColor="text1"/>
                <w:sz w:val="26"/>
                <w:szCs w:val="26"/>
              </w:rPr>
            </w:pPr>
            <w:r w:rsidRPr="00F07759">
              <w:rPr>
                <w:rFonts w:ascii="標楷體" w:eastAsia="標楷體" w:hAnsi="標楷體" w:hint="eastAsia"/>
                <w:color w:val="000000" w:themeColor="text1"/>
                <w:sz w:val="26"/>
                <w:szCs w:val="26"/>
              </w:rPr>
              <w:t>競選文宣應張貼於本鄉所設置「競選文宣張貼處」看板，禁止張貼於電線(桿)、路燈桿或圍牆上。</w:t>
            </w:r>
          </w:p>
          <w:p w:rsidR="001665B8" w:rsidRPr="00F07759" w:rsidRDefault="00342FBE" w:rsidP="008B0306">
            <w:pPr>
              <w:pStyle w:val="a4"/>
              <w:numPr>
                <w:ilvl w:val="0"/>
                <w:numId w:val="7"/>
              </w:numPr>
              <w:ind w:leftChars="0"/>
              <w:jc w:val="both"/>
              <w:rPr>
                <w:rFonts w:ascii="標楷體" w:eastAsia="標楷體" w:hAnsi="標楷體"/>
                <w:color w:val="000000" w:themeColor="text1"/>
                <w:sz w:val="26"/>
                <w:szCs w:val="26"/>
              </w:rPr>
            </w:pPr>
            <w:r w:rsidRPr="00F07759">
              <w:rPr>
                <w:rFonts w:ascii="標楷體" w:eastAsia="標楷體" w:hAnsi="標楷體" w:hint="eastAsia"/>
                <w:color w:val="000000" w:themeColor="text1"/>
                <w:sz w:val="26"/>
                <w:szCs w:val="26"/>
              </w:rPr>
              <w:t>所懸掛或豎立之競選廣告物如設置於私人圍牆、機關學校之圍牆、電線桿、電話桿上或省道兩旁者，請逕向所有權人或管理人(單位)取得同意設置，始可設置。</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金峰鄉</w:t>
            </w:r>
          </w:p>
        </w:tc>
      </w:tr>
      <w:tr w:rsidR="001665B8" w:rsidRPr="00F07759" w:rsidTr="001665B8">
        <w:tc>
          <w:tcPr>
            <w:tcW w:w="9736" w:type="dxa"/>
          </w:tcPr>
          <w:p w:rsidR="00901604" w:rsidRDefault="00901604" w:rsidP="00901604">
            <w:pPr>
              <w:pStyle w:val="Default"/>
              <w:rPr>
                <w:sz w:val="26"/>
                <w:szCs w:val="26"/>
              </w:rPr>
            </w:pPr>
            <w:r>
              <w:rPr>
                <w:rFonts w:hint="eastAsia"/>
                <w:sz w:val="26"/>
                <w:szCs w:val="26"/>
              </w:rPr>
              <w:t>除</w:t>
            </w:r>
            <w:r w:rsidR="004E0B51">
              <w:rPr>
                <w:rFonts w:hint="eastAsia"/>
                <w:sz w:val="26"/>
                <w:szCs w:val="26"/>
              </w:rPr>
              <w:t>下列各地點禁止懸掛、豎立候選人旗幟或廣告</w:t>
            </w:r>
            <w:r>
              <w:rPr>
                <w:rFonts w:hint="eastAsia"/>
                <w:sz w:val="26"/>
                <w:szCs w:val="26"/>
              </w:rPr>
              <w:t>外，其餘皆可懸掛:</w:t>
            </w:r>
          </w:p>
          <w:p w:rsidR="001665B8" w:rsidRDefault="004E0B51" w:rsidP="00901604">
            <w:pPr>
              <w:pStyle w:val="Default"/>
              <w:rPr>
                <w:sz w:val="26"/>
                <w:szCs w:val="26"/>
              </w:rPr>
            </w:pPr>
            <w:r>
              <w:rPr>
                <w:rFonts w:hint="eastAsia"/>
                <w:sz w:val="26"/>
                <w:szCs w:val="26"/>
              </w:rPr>
              <w:t>壢坵小米學堂、小米示範田、賓茂快篩站、正興霎時客站、嘉蘭遊客服務站，、嘉蘭溫泉公園、金峰溫泉公園、金峰橋、嘉蘭村入口涼亭前後</w:t>
            </w:r>
            <w:r>
              <w:rPr>
                <w:sz w:val="26"/>
                <w:szCs w:val="26"/>
              </w:rPr>
              <w:t>40</w:t>
            </w:r>
            <w:r>
              <w:rPr>
                <w:rFonts w:hint="eastAsia"/>
                <w:sz w:val="26"/>
                <w:szCs w:val="26"/>
              </w:rPr>
              <w:t>公尺（共</w:t>
            </w:r>
            <w:r>
              <w:rPr>
                <w:sz w:val="26"/>
                <w:szCs w:val="26"/>
              </w:rPr>
              <w:t>80</w:t>
            </w:r>
            <w:r>
              <w:rPr>
                <w:rFonts w:hint="eastAsia"/>
                <w:sz w:val="26"/>
                <w:szCs w:val="26"/>
              </w:rPr>
              <w:t>公尺）道路西側及壢坵近『歡迎回家』道路西側護欄等處。</w:t>
            </w:r>
          </w:p>
          <w:p w:rsidR="00901604" w:rsidRPr="00901604" w:rsidRDefault="00901604" w:rsidP="00901604">
            <w:pPr>
              <w:pStyle w:val="Default"/>
              <w:rPr>
                <w:sz w:val="26"/>
                <w:szCs w:val="26"/>
              </w:rPr>
            </w:pPr>
            <w:r>
              <w:rPr>
                <w:sz w:val="26"/>
                <w:szCs w:val="26"/>
              </w:rPr>
              <w:t>本鄉轄管各街道及各村里鄉道，設立交通標誌</w:t>
            </w:r>
            <w:r w:rsidR="00F97714">
              <w:rPr>
                <w:sz w:val="26"/>
                <w:szCs w:val="26"/>
              </w:rPr>
              <w:t>周邊3公尺(如:三叉路口、反光鏡及指示標誌等)</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達仁鄉</w:t>
            </w:r>
          </w:p>
        </w:tc>
      </w:tr>
      <w:tr w:rsidR="001665B8" w:rsidRPr="00F07759" w:rsidTr="001665B8">
        <w:tc>
          <w:tcPr>
            <w:tcW w:w="9736" w:type="dxa"/>
          </w:tcPr>
          <w:p w:rsidR="00F807BC" w:rsidRPr="00F07759" w:rsidRDefault="00F807BC" w:rsidP="00F807BC">
            <w:pPr>
              <w:pStyle w:val="Default"/>
              <w:rPr>
                <w:rFonts w:hAnsi="標楷體"/>
                <w:sz w:val="26"/>
                <w:szCs w:val="26"/>
              </w:rPr>
            </w:pPr>
            <w:r w:rsidRPr="00F07759">
              <w:rPr>
                <w:rFonts w:hAnsi="標楷體"/>
                <w:sz w:val="26"/>
                <w:szCs w:val="26"/>
              </w:rPr>
              <w:t xml:space="preserve">1. </w:t>
            </w:r>
            <w:r w:rsidRPr="00F07759">
              <w:rPr>
                <w:rFonts w:hAnsi="標楷體" w:hint="eastAsia"/>
                <w:sz w:val="26"/>
                <w:szCs w:val="26"/>
              </w:rPr>
              <w:t>安朔村：安朔聯外道路兩旁。</w:t>
            </w:r>
          </w:p>
          <w:p w:rsidR="00F807BC" w:rsidRPr="00F07759" w:rsidRDefault="00F807BC" w:rsidP="00F807BC">
            <w:pPr>
              <w:pStyle w:val="Default"/>
              <w:rPr>
                <w:rFonts w:hAnsi="標楷體"/>
                <w:sz w:val="26"/>
                <w:szCs w:val="26"/>
              </w:rPr>
            </w:pPr>
            <w:r w:rsidRPr="00F07759">
              <w:rPr>
                <w:rFonts w:hAnsi="標楷體"/>
                <w:sz w:val="26"/>
                <w:szCs w:val="26"/>
              </w:rPr>
              <w:t xml:space="preserve">2. </w:t>
            </w:r>
            <w:r w:rsidRPr="00F07759">
              <w:rPr>
                <w:rFonts w:hAnsi="標楷體" w:hint="eastAsia"/>
                <w:sz w:val="26"/>
                <w:szCs w:val="26"/>
              </w:rPr>
              <w:t>南田村：</w:t>
            </w:r>
            <w:r w:rsidR="00AC4ED8">
              <w:rPr>
                <w:rFonts w:hAnsi="標楷體" w:hint="eastAsia"/>
                <w:sz w:val="26"/>
                <w:szCs w:val="26"/>
              </w:rPr>
              <w:t>南田聯外</w:t>
            </w:r>
            <w:r w:rsidR="00AC4ED8" w:rsidRPr="00F07759">
              <w:rPr>
                <w:rFonts w:hAnsi="標楷體" w:hint="eastAsia"/>
                <w:sz w:val="26"/>
                <w:szCs w:val="26"/>
              </w:rPr>
              <w:t>道路</w:t>
            </w:r>
            <w:r w:rsidRPr="00F07759">
              <w:rPr>
                <w:rFonts w:hAnsi="標楷體" w:hint="eastAsia"/>
                <w:sz w:val="26"/>
                <w:szCs w:val="26"/>
              </w:rPr>
              <w:t>空地。</w:t>
            </w:r>
          </w:p>
          <w:p w:rsidR="00F807BC" w:rsidRPr="00F07759" w:rsidRDefault="00F807BC" w:rsidP="00F807BC">
            <w:pPr>
              <w:pStyle w:val="Default"/>
              <w:rPr>
                <w:rFonts w:hAnsi="標楷體"/>
                <w:sz w:val="26"/>
                <w:szCs w:val="26"/>
              </w:rPr>
            </w:pPr>
            <w:r w:rsidRPr="00F07759">
              <w:rPr>
                <w:rFonts w:hAnsi="標楷體"/>
                <w:sz w:val="26"/>
                <w:szCs w:val="26"/>
              </w:rPr>
              <w:t xml:space="preserve">3. </w:t>
            </w:r>
            <w:r w:rsidRPr="00F07759">
              <w:rPr>
                <w:rFonts w:hAnsi="標楷體" w:hint="eastAsia"/>
                <w:sz w:val="26"/>
                <w:szCs w:val="26"/>
              </w:rPr>
              <w:t>森永村：森永聯外道路兩旁。</w:t>
            </w:r>
          </w:p>
          <w:p w:rsidR="00F807BC" w:rsidRPr="00F07759" w:rsidRDefault="00F807BC" w:rsidP="00F807BC">
            <w:pPr>
              <w:pStyle w:val="Default"/>
              <w:rPr>
                <w:rFonts w:hAnsi="標楷體"/>
                <w:sz w:val="26"/>
                <w:szCs w:val="26"/>
              </w:rPr>
            </w:pPr>
            <w:r w:rsidRPr="00F07759">
              <w:rPr>
                <w:rFonts w:hAnsi="標楷體"/>
                <w:sz w:val="26"/>
                <w:szCs w:val="26"/>
              </w:rPr>
              <w:t xml:space="preserve">4. </w:t>
            </w:r>
            <w:r w:rsidRPr="00F07759">
              <w:rPr>
                <w:rFonts w:hAnsi="標楷體" w:hint="eastAsia"/>
                <w:sz w:val="26"/>
                <w:szCs w:val="26"/>
              </w:rPr>
              <w:t>新化村：新化聯外東</w:t>
            </w:r>
            <w:r w:rsidRPr="00F07759">
              <w:rPr>
                <w:rFonts w:hAnsi="標楷體"/>
                <w:sz w:val="26"/>
                <w:szCs w:val="26"/>
              </w:rPr>
              <w:t>70</w:t>
            </w:r>
            <w:r w:rsidRPr="00F07759">
              <w:rPr>
                <w:rFonts w:hAnsi="標楷體" w:hint="eastAsia"/>
                <w:sz w:val="26"/>
                <w:szCs w:val="26"/>
              </w:rPr>
              <w:t>縣道兩旁。</w:t>
            </w:r>
          </w:p>
          <w:p w:rsidR="00F807BC" w:rsidRPr="00F07759" w:rsidRDefault="00F807BC" w:rsidP="00F807BC">
            <w:pPr>
              <w:pStyle w:val="Default"/>
              <w:rPr>
                <w:rFonts w:hAnsi="標楷體"/>
                <w:sz w:val="26"/>
                <w:szCs w:val="26"/>
              </w:rPr>
            </w:pPr>
            <w:r w:rsidRPr="00F07759">
              <w:rPr>
                <w:rFonts w:hAnsi="標楷體"/>
                <w:sz w:val="26"/>
                <w:szCs w:val="26"/>
              </w:rPr>
              <w:t xml:space="preserve">5. </w:t>
            </w:r>
            <w:r w:rsidRPr="00F07759">
              <w:rPr>
                <w:rFonts w:hAnsi="標楷體" w:hint="eastAsia"/>
                <w:sz w:val="26"/>
                <w:szCs w:val="26"/>
              </w:rPr>
              <w:t>土坂村：土坂聯外東</w:t>
            </w:r>
            <w:r w:rsidRPr="00F07759">
              <w:rPr>
                <w:rFonts w:hAnsi="標楷體"/>
                <w:sz w:val="26"/>
                <w:szCs w:val="26"/>
              </w:rPr>
              <w:t>68</w:t>
            </w:r>
            <w:r w:rsidRPr="00F07759">
              <w:rPr>
                <w:rFonts w:hAnsi="標楷體" w:hint="eastAsia"/>
                <w:sz w:val="26"/>
                <w:szCs w:val="26"/>
              </w:rPr>
              <w:t>縣道兩旁。</w:t>
            </w:r>
          </w:p>
          <w:p w:rsidR="001665B8" w:rsidRPr="00F07759" w:rsidRDefault="00F807BC" w:rsidP="00AC4ED8">
            <w:pPr>
              <w:pStyle w:val="Default"/>
              <w:rPr>
                <w:rFonts w:hAnsi="標楷體"/>
                <w:sz w:val="26"/>
                <w:szCs w:val="26"/>
              </w:rPr>
            </w:pPr>
            <w:r w:rsidRPr="00F07759">
              <w:rPr>
                <w:rFonts w:hAnsi="標楷體"/>
                <w:sz w:val="26"/>
                <w:szCs w:val="26"/>
              </w:rPr>
              <w:t>6.</w:t>
            </w:r>
            <w:r w:rsidR="00E2623F" w:rsidRPr="00F07759">
              <w:rPr>
                <w:rFonts w:hAnsi="標楷體" w:hint="eastAsia"/>
                <w:sz w:val="26"/>
                <w:szCs w:val="26"/>
              </w:rPr>
              <w:t xml:space="preserve"> </w:t>
            </w:r>
            <w:r w:rsidRPr="00F07759">
              <w:rPr>
                <w:rFonts w:hAnsi="標楷體" w:hint="eastAsia"/>
                <w:sz w:val="26"/>
                <w:szCs w:val="26"/>
              </w:rPr>
              <w:t>台坂村：台坂聯外東</w:t>
            </w:r>
            <w:r w:rsidRPr="00F07759">
              <w:rPr>
                <w:rFonts w:hAnsi="標楷體"/>
                <w:sz w:val="26"/>
                <w:szCs w:val="26"/>
              </w:rPr>
              <w:t>68</w:t>
            </w:r>
            <w:r w:rsidRPr="00F07759">
              <w:rPr>
                <w:rFonts w:hAnsi="標楷體" w:hint="eastAsia"/>
                <w:sz w:val="26"/>
                <w:szCs w:val="26"/>
              </w:rPr>
              <w:t>縣道兩旁、台坂警察派出所社區聯絡道</w:t>
            </w:r>
            <w:r w:rsidR="00E2623F" w:rsidRPr="00F07759">
              <w:rPr>
                <w:rFonts w:hAnsi="標楷體" w:hint="eastAsia"/>
                <w:sz w:val="26"/>
                <w:szCs w:val="26"/>
              </w:rPr>
              <w:t>路兩旁。</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綠島鄉</w:t>
            </w:r>
          </w:p>
        </w:tc>
      </w:tr>
      <w:tr w:rsidR="001665B8" w:rsidRPr="00F07759" w:rsidTr="001665B8">
        <w:tc>
          <w:tcPr>
            <w:tcW w:w="9736" w:type="dxa"/>
          </w:tcPr>
          <w:p w:rsidR="001665B8" w:rsidRPr="00F07759" w:rsidRDefault="001665B8">
            <w:pPr>
              <w:rPr>
                <w:rFonts w:ascii="標楷體" w:eastAsia="標楷體" w:hAnsi="標楷體"/>
                <w:sz w:val="26"/>
                <w:szCs w:val="26"/>
              </w:rPr>
            </w:pPr>
            <w:r w:rsidRPr="00F07759">
              <w:rPr>
                <w:rFonts w:ascii="標楷體" w:eastAsia="標楷體" w:hAnsi="標楷體" w:hint="eastAsia"/>
                <w:sz w:val="26"/>
                <w:szCs w:val="26"/>
              </w:rPr>
              <w:t>南寮橋、中寮橋、柴口橋、公館橋、温泉橋之兩側護欄範圍內。</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蘭嶼鄉</w:t>
            </w:r>
          </w:p>
        </w:tc>
      </w:tr>
      <w:tr w:rsidR="001665B8" w:rsidRPr="00F07759" w:rsidTr="001665B8">
        <w:tc>
          <w:tcPr>
            <w:tcW w:w="9736" w:type="dxa"/>
          </w:tcPr>
          <w:p w:rsidR="001665B8" w:rsidRPr="00F07759" w:rsidRDefault="00F17E49" w:rsidP="00F17E49">
            <w:pPr>
              <w:pStyle w:val="a4"/>
              <w:numPr>
                <w:ilvl w:val="0"/>
                <w:numId w:val="4"/>
              </w:numPr>
              <w:ind w:leftChars="0"/>
              <w:rPr>
                <w:rFonts w:ascii="標楷體" w:eastAsia="標楷體" w:hAnsi="標楷體"/>
                <w:sz w:val="26"/>
                <w:szCs w:val="26"/>
              </w:rPr>
            </w:pPr>
            <w:r w:rsidRPr="00F07759">
              <w:rPr>
                <w:rFonts w:ascii="標楷體" w:eastAsia="標楷體" w:hAnsi="標楷體" w:hint="eastAsia"/>
                <w:sz w:val="26"/>
                <w:szCs w:val="26"/>
              </w:rPr>
              <w:t>蘭嶼機場前方處。原垃圾子車位置。</w:t>
            </w:r>
          </w:p>
          <w:p w:rsidR="00F17E49" w:rsidRPr="00F07759" w:rsidRDefault="00F17E49" w:rsidP="00F17E49">
            <w:pPr>
              <w:pStyle w:val="a4"/>
              <w:numPr>
                <w:ilvl w:val="0"/>
                <w:numId w:val="4"/>
              </w:numPr>
              <w:ind w:leftChars="0"/>
              <w:rPr>
                <w:rFonts w:ascii="標楷體" w:eastAsia="標楷體" w:hAnsi="標楷體"/>
                <w:sz w:val="26"/>
                <w:szCs w:val="26"/>
              </w:rPr>
            </w:pPr>
            <w:r w:rsidRPr="00F07759">
              <w:rPr>
                <w:rFonts w:ascii="標楷體" w:eastAsia="標楷體" w:hAnsi="標楷體" w:hint="eastAsia"/>
                <w:sz w:val="26"/>
                <w:szCs w:val="26"/>
              </w:rPr>
              <w:t>農會前買賣特產廣場。</w:t>
            </w:r>
          </w:p>
          <w:p w:rsidR="00F17E49" w:rsidRPr="00F07759" w:rsidRDefault="00F17E49" w:rsidP="00F17E49">
            <w:pPr>
              <w:pStyle w:val="a4"/>
              <w:numPr>
                <w:ilvl w:val="0"/>
                <w:numId w:val="4"/>
              </w:numPr>
              <w:ind w:leftChars="0"/>
              <w:rPr>
                <w:rFonts w:ascii="標楷體" w:eastAsia="標楷體" w:hAnsi="標楷體"/>
                <w:sz w:val="26"/>
                <w:szCs w:val="26"/>
              </w:rPr>
            </w:pPr>
            <w:r w:rsidRPr="00F07759">
              <w:rPr>
                <w:rFonts w:ascii="標楷體" w:eastAsia="標楷體" w:hAnsi="標楷體" w:hint="eastAsia"/>
                <w:sz w:val="26"/>
                <w:szCs w:val="26"/>
              </w:rPr>
              <w:t>環島公路兩側的電線桿及路燈桿。</w:t>
            </w:r>
          </w:p>
          <w:p w:rsidR="00F17E49" w:rsidRPr="00F07759" w:rsidRDefault="00F17E49" w:rsidP="00F17E49">
            <w:pPr>
              <w:pStyle w:val="a4"/>
              <w:numPr>
                <w:ilvl w:val="0"/>
                <w:numId w:val="4"/>
              </w:numPr>
              <w:ind w:leftChars="0"/>
              <w:rPr>
                <w:rFonts w:ascii="標楷體" w:eastAsia="標楷體" w:hAnsi="標楷體"/>
                <w:sz w:val="26"/>
                <w:szCs w:val="26"/>
              </w:rPr>
            </w:pPr>
            <w:r w:rsidRPr="00F07759">
              <w:rPr>
                <w:rFonts w:ascii="標楷體" w:eastAsia="標楷體" w:hAnsi="標楷體" w:hint="eastAsia"/>
                <w:sz w:val="26"/>
                <w:szCs w:val="26"/>
              </w:rPr>
              <w:t>各社區（6各村）內電線桿及路燈桿。</w:t>
            </w:r>
          </w:p>
          <w:p w:rsidR="00F17E49" w:rsidRPr="00F07759" w:rsidRDefault="00F17E49" w:rsidP="00F17E49">
            <w:pPr>
              <w:pStyle w:val="a4"/>
              <w:numPr>
                <w:ilvl w:val="0"/>
                <w:numId w:val="4"/>
              </w:numPr>
              <w:ind w:leftChars="0"/>
              <w:rPr>
                <w:rFonts w:ascii="標楷體" w:eastAsia="標楷體" w:hAnsi="標楷體"/>
                <w:sz w:val="26"/>
                <w:szCs w:val="26"/>
              </w:rPr>
            </w:pPr>
            <w:r w:rsidRPr="00F07759">
              <w:rPr>
                <w:rFonts w:ascii="標楷體" w:eastAsia="標楷體" w:hAnsi="標楷體" w:hint="eastAsia"/>
                <w:sz w:val="26"/>
                <w:szCs w:val="26"/>
              </w:rPr>
              <w:t>各機關學校之圍牆，應洽其機關單位首長同意後設置。</w:t>
            </w:r>
          </w:p>
          <w:p w:rsidR="00F17E49" w:rsidRPr="00F07759" w:rsidRDefault="00F17E49" w:rsidP="00F17E49">
            <w:pPr>
              <w:pStyle w:val="a4"/>
              <w:numPr>
                <w:ilvl w:val="0"/>
                <w:numId w:val="4"/>
              </w:numPr>
              <w:ind w:leftChars="0"/>
              <w:rPr>
                <w:rFonts w:ascii="標楷體" w:eastAsia="標楷體" w:hAnsi="標楷體"/>
                <w:sz w:val="26"/>
                <w:szCs w:val="26"/>
              </w:rPr>
            </w:pPr>
            <w:r w:rsidRPr="00F07759">
              <w:rPr>
                <w:rFonts w:ascii="標楷體" w:eastAsia="標楷體" w:hAnsi="標楷體" w:hint="eastAsia"/>
                <w:sz w:val="26"/>
                <w:szCs w:val="26"/>
              </w:rPr>
              <w:t>電線桿及路等桿須於2.5公尺以上，才能設置旗幟，避免用路人行車安全及影響鄉民用路權。</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交通部公路總局第三區養護工程處-臺東工務段</w:t>
            </w:r>
          </w:p>
        </w:tc>
      </w:tr>
      <w:tr w:rsidR="001665B8" w:rsidRPr="00F07759" w:rsidTr="001665B8">
        <w:tc>
          <w:tcPr>
            <w:tcW w:w="9736" w:type="dxa"/>
          </w:tcPr>
          <w:p w:rsidR="009370A8" w:rsidRPr="00174B04" w:rsidRDefault="00174B04" w:rsidP="00174B04">
            <w:pPr>
              <w:rPr>
                <w:rFonts w:ascii="標楷體" w:eastAsia="標楷體" w:hAnsi="標楷體"/>
                <w:sz w:val="26"/>
                <w:szCs w:val="26"/>
              </w:rPr>
            </w:pPr>
            <w:r w:rsidRPr="00174B04">
              <w:rPr>
                <w:rFonts w:ascii="標楷體" w:eastAsia="標楷體" w:hAnsi="標楷體"/>
                <w:sz w:val="26"/>
                <w:szCs w:val="26"/>
              </w:rPr>
              <w:t>1.依據</w:t>
            </w:r>
            <w:r w:rsidRPr="00174B04">
              <w:rPr>
                <w:rFonts w:ascii="標楷體" w:eastAsia="標楷體" w:hAnsi="標楷體" w:hint="eastAsia"/>
                <w:sz w:val="26"/>
                <w:szCs w:val="26"/>
              </w:rPr>
              <w:t>「道路交通標誌標線號誌設置規則」第8條及「招牌廣告及樹立廣告辦法第14條規定」，由主管機關或各該物體之主管機關核准、予以改正即取締。</w:t>
            </w:r>
          </w:p>
          <w:p w:rsidR="00174B04" w:rsidRDefault="00174B04" w:rsidP="00174B04">
            <w:pPr>
              <w:rPr>
                <w:rFonts w:ascii="標楷體" w:eastAsia="標楷體" w:hAnsi="標楷體"/>
                <w:sz w:val="26"/>
                <w:szCs w:val="26"/>
              </w:rPr>
            </w:pPr>
            <w:r>
              <w:rPr>
                <w:rFonts w:ascii="標楷體" w:eastAsia="標楷體" w:hAnsi="標楷體" w:hint="eastAsia"/>
                <w:sz w:val="26"/>
                <w:szCs w:val="26"/>
              </w:rPr>
              <w:t>2.屬於本段負責管養各類標誌及行道樹</w:t>
            </w:r>
            <w:r w:rsidR="001D5131">
              <w:rPr>
                <w:rFonts w:ascii="標楷體" w:eastAsia="標楷體" w:hAnsi="標楷體" w:hint="eastAsia"/>
                <w:sz w:val="26"/>
                <w:szCs w:val="26"/>
              </w:rPr>
              <w:t>部分，其桿柱及樹幹原則上並不同意設置任何形式之廣告物。</w:t>
            </w:r>
          </w:p>
          <w:p w:rsidR="001D5131" w:rsidRPr="00174B04" w:rsidRDefault="001D5131" w:rsidP="00174B04">
            <w:pPr>
              <w:rPr>
                <w:rFonts w:ascii="標楷體" w:eastAsia="標楷體" w:hAnsi="標楷體"/>
                <w:sz w:val="26"/>
                <w:szCs w:val="26"/>
              </w:rPr>
            </w:pPr>
            <w:r>
              <w:rPr>
                <w:rFonts w:ascii="標楷體" w:eastAsia="標楷體" w:hAnsi="標楷體"/>
                <w:sz w:val="26"/>
                <w:szCs w:val="26"/>
              </w:rPr>
              <w:t>3.省道路燈設施屬地方政府負責管養，請逕向該物體之主管機關申請，惟仍應確認未影響行車安全和妨礙景觀。</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交通部公路總局第三區養護工程處-關山工務段</w:t>
            </w:r>
          </w:p>
        </w:tc>
      </w:tr>
      <w:tr w:rsidR="001665B8" w:rsidRPr="00F07759" w:rsidTr="001665B8">
        <w:tc>
          <w:tcPr>
            <w:tcW w:w="9736" w:type="dxa"/>
          </w:tcPr>
          <w:p w:rsidR="001665B8" w:rsidRPr="00F07759" w:rsidRDefault="00F04D55" w:rsidP="00F04D55">
            <w:pPr>
              <w:rPr>
                <w:rFonts w:ascii="標楷體" w:eastAsia="標楷體" w:hAnsi="標楷體"/>
                <w:sz w:val="26"/>
                <w:szCs w:val="26"/>
              </w:rPr>
            </w:pPr>
            <w:r>
              <w:rPr>
                <w:rFonts w:ascii="標楷體" w:eastAsia="標楷體" w:hAnsi="標楷體" w:hint="eastAsia"/>
                <w:sz w:val="26"/>
                <w:szCs w:val="26"/>
              </w:rPr>
              <w:t>台9線320K+046花東縣界~357K+073鹿鳴橋尾、台20線141K+999東高縣界~203K+982終點及台20甲線全線之各類標誌、行道樹及路燈（台9線池上大橋325+978~326+836），其桿柱及樹幹不</w:t>
            </w:r>
            <w:r w:rsidR="00174B04">
              <w:rPr>
                <w:rFonts w:ascii="標楷體" w:eastAsia="標楷體" w:hAnsi="標楷體" w:hint="eastAsia"/>
                <w:sz w:val="26"/>
                <w:szCs w:val="26"/>
              </w:rPr>
              <w:t>得</w:t>
            </w:r>
            <w:r>
              <w:rPr>
                <w:rFonts w:ascii="標楷體" w:eastAsia="標楷體" w:hAnsi="標楷體" w:hint="eastAsia"/>
                <w:sz w:val="26"/>
                <w:szCs w:val="26"/>
              </w:rPr>
              <w:t>設置任何形式之旗幟、看板或廣告物。</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交通部公路總局第三區養護工程處-大武工務段</w:t>
            </w:r>
          </w:p>
        </w:tc>
      </w:tr>
      <w:tr w:rsidR="001665B8" w:rsidRPr="00F07759" w:rsidTr="001665B8">
        <w:tc>
          <w:tcPr>
            <w:tcW w:w="9736" w:type="dxa"/>
          </w:tcPr>
          <w:p w:rsidR="001665B8" w:rsidRPr="00F07759" w:rsidRDefault="002D6E22" w:rsidP="002D6E22">
            <w:pPr>
              <w:pStyle w:val="a4"/>
              <w:numPr>
                <w:ilvl w:val="0"/>
                <w:numId w:val="2"/>
              </w:numPr>
              <w:ind w:leftChars="0"/>
              <w:rPr>
                <w:rFonts w:ascii="標楷體" w:eastAsia="標楷體" w:hAnsi="標楷體"/>
                <w:sz w:val="26"/>
                <w:szCs w:val="26"/>
              </w:rPr>
            </w:pPr>
            <w:r w:rsidRPr="00F07759">
              <w:rPr>
                <w:rFonts w:ascii="標楷體" w:eastAsia="標楷體" w:hAnsi="標楷體" w:hint="eastAsia"/>
                <w:sz w:val="26"/>
                <w:szCs w:val="26"/>
              </w:rPr>
              <w:t>省道各類標誌、行道樹及桿柱，原則上不同意設置任何形式之廣告物。</w:t>
            </w:r>
          </w:p>
          <w:p w:rsidR="002D6E22" w:rsidRPr="00F07759" w:rsidRDefault="002D6E22" w:rsidP="002D6E22">
            <w:pPr>
              <w:pStyle w:val="a4"/>
              <w:numPr>
                <w:ilvl w:val="0"/>
                <w:numId w:val="2"/>
              </w:numPr>
              <w:ind w:leftChars="0"/>
              <w:rPr>
                <w:rFonts w:ascii="標楷體" w:eastAsia="標楷體" w:hAnsi="標楷體"/>
                <w:sz w:val="26"/>
                <w:szCs w:val="26"/>
              </w:rPr>
            </w:pPr>
            <w:r w:rsidRPr="00F07759">
              <w:rPr>
                <w:rFonts w:ascii="標楷體" w:eastAsia="標楷體" w:hAnsi="標楷體" w:hint="eastAsia"/>
                <w:sz w:val="26"/>
                <w:szCs w:val="26"/>
              </w:rPr>
              <w:t>本段轄管省道路等屬地方政府負責管養部分，請進向該物體之主管機關申請核准，惟仍應確認未影響行車安全和妨礙景觀。</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交通部公路總局第三區養護工程處-楓港工務段</w:t>
            </w:r>
          </w:p>
        </w:tc>
      </w:tr>
      <w:tr w:rsidR="001665B8" w:rsidRPr="00F07759" w:rsidTr="001665B8">
        <w:tc>
          <w:tcPr>
            <w:tcW w:w="9736" w:type="dxa"/>
          </w:tcPr>
          <w:p w:rsidR="00B07417" w:rsidRPr="00174B04" w:rsidRDefault="00B07417" w:rsidP="0061454D">
            <w:pPr>
              <w:pStyle w:val="a4"/>
              <w:numPr>
                <w:ilvl w:val="0"/>
                <w:numId w:val="9"/>
              </w:numPr>
              <w:ind w:leftChars="0"/>
              <w:rPr>
                <w:rFonts w:ascii="標楷體" w:eastAsia="標楷體" w:hAnsi="標楷體"/>
                <w:sz w:val="26"/>
                <w:szCs w:val="26"/>
              </w:rPr>
            </w:pPr>
            <w:r w:rsidRPr="00174B04">
              <w:rPr>
                <w:rFonts w:ascii="標楷體" w:eastAsia="標楷體" w:hAnsi="標楷體" w:hint="eastAsia"/>
                <w:sz w:val="26"/>
                <w:szCs w:val="26"/>
              </w:rPr>
              <w:t>本段省道各類標誌及行道樹屬於本段負責管養部分，旗桿柱及樹幹不</w:t>
            </w:r>
            <w:r w:rsidR="00174B04" w:rsidRPr="00174B04">
              <w:rPr>
                <w:rFonts w:ascii="標楷體" w:eastAsia="標楷體" w:hAnsi="標楷體" w:hint="eastAsia"/>
                <w:sz w:val="26"/>
                <w:szCs w:val="26"/>
              </w:rPr>
              <w:t>得</w:t>
            </w:r>
            <w:r w:rsidR="00F07759" w:rsidRPr="00174B04">
              <w:rPr>
                <w:rFonts w:ascii="標楷體" w:eastAsia="標楷體" w:hAnsi="標楷體" w:hint="eastAsia"/>
                <w:sz w:val="26"/>
                <w:szCs w:val="26"/>
              </w:rPr>
              <w:t>設置任何形式之廣告物。</w:t>
            </w:r>
          </w:p>
          <w:p w:rsidR="00B07417" w:rsidRPr="00F07759" w:rsidRDefault="00B07417" w:rsidP="00F07759">
            <w:pPr>
              <w:pStyle w:val="a4"/>
              <w:numPr>
                <w:ilvl w:val="0"/>
                <w:numId w:val="9"/>
              </w:numPr>
              <w:ind w:leftChars="0"/>
              <w:rPr>
                <w:rFonts w:ascii="標楷體" w:eastAsia="標楷體" w:hAnsi="標楷體"/>
                <w:sz w:val="26"/>
                <w:szCs w:val="26"/>
              </w:rPr>
            </w:pPr>
            <w:r w:rsidRPr="00F07759">
              <w:rPr>
                <w:rFonts w:ascii="標楷體" w:eastAsia="標楷體" w:hAnsi="標楷體" w:hint="eastAsia"/>
                <w:sz w:val="26"/>
                <w:szCs w:val="26"/>
              </w:rPr>
              <w:t>本段轄管省道路燈屬地方政府負責管養部分，請逕向該物體之主管機關申請核</w:t>
            </w:r>
          </w:p>
          <w:p w:rsidR="00B07417" w:rsidRPr="00F07759" w:rsidRDefault="00F07759" w:rsidP="00F07759">
            <w:pPr>
              <w:pStyle w:val="a4"/>
              <w:ind w:leftChars="0" w:left="360"/>
              <w:rPr>
                <w:rFonts w:ascii="標楷體" w:eastAsia="標楷體" w:hAnsi="標楷體"/>
                <w:sz w:val="26"/>
                <w:szCs w:val="26"/>
              </w:rPr>
            </w:pPr>
            <w:r w:rsidRPr="00F07759">
              <w:rPr>
                <w:rFonts w:ascii="標楷體" w:eastAsia="標楷體" w:hAnsi="標楷體" w:hint="eastAsia"/>
                <w:sz w:val="26"/>
                <w:szCs w:val="26"/>
              </w:rPr>
              <w:t>准，惟仍應確認不得影響行車安全和妨礙景觀。</w:t>
            </w:r>
          </w:p>
        </w:tc>
      </w:tr>
      <w:tr w:rsidR="001665B8" w:rsidRPr="00F07759" w:rsidTr="00D61F88">
        <w:tc>
          <w:tcPr>
            <w:tcW w:w="9736" w:type="dxa"/>
            <w:shd w:val="clear" w:color="auto" w:fill="BDD6EE" w:themeFill="accent1" w:themeFillTint="66"/>
          </w:tcPr>
          <w:p w:rsidR="001665B8" w:rsidRPr="00BB1A42" w:rsidRDefault="001665B8">
            <w:pPr>
              <w:rPr>
                <w:rFonts w:ascii="標楷體" w:eastAsia="標楷體" w:hAnsi="標楷體"/>
                <w:b/>
                <w:sz w:val="26"/>
                <w:szCs w:val="26"/>
              </w:rPr>
            </w:pPr>
            <w:r w:rsidRPr="00BB1A42">
              <w:rPr>
                <w:rFonts w:ascii="標楷體" w:eastAsia="標楷體" w:hAnsi="標楷體" w:hint="eastAsia"/>
                <w:b/>
                <w:sz w:val="26"/>
                <w:szCs w:val="26"/>
              </w:rPr>
              <w:t>台灣電力股份有限公司台東區營業處</w:t>
            </w:r>
          </w:p>
        </w:tc>
      </w:tr>
      <w:tr w:rsidR="001665B8" w:rsidRPr="00F07759" w:rsidTr="001665B8">
        <w:tc>
          <w:tcPr>
            <w:tcW w:w="9736" w:type="dxa"/>
          </w:tcPr>
          <w:p w:rsidR="001665B8" w:rsidRPr="00F07759" w:rsidRDefault="00822FFF">
            <w:pPr>
              <w:rPr>
                <w:rFonts w:ascii="標楷體" w:eastAsia="標楷體" w:hAnsi="標楷體"/>
                <w:sz w:val="26"/>
                <w:szCs w:val="26"/>
              </w:rPr>
            </w:pPr>
            <w:r>
              <w:rPr>
                <w:rFonts w:ascii="標楷體" w:eastAsia="標楷體" w:hAnsi="標楷體" w:hint="eastAsia"/>
                <w:sz w:val="26"/>
                <w:szCs w:val="26"/>
              </w:rPr>
              <w:t>為顧及供電安全及供電可靠度，本處無適當處所或地點可供懸掛、繫掛、張掛、插置及放置競選廣告物。</w:t>
            </w:r>
          </w:p>
        </w:tc>
      </w:tr>
      <w:tr w:rsidR="00150570" w:rsidRPr="00F07759" w:rsidTr="00E25A72">
        <w:tc>
          <w:tcPr>
            <w:tcW w:w="9736" w:type="dxa"/>
            <w:shd w:val="clear" w:color="auto" w:fill="BDD6EE" w:themeFill="accent1" w:themeFillTint="66"/>
          </w:tcPr>
          <w:p w:rsidR="00150570" w:rsidRPr="00BB1A42" w:rsidRDefault="00150570" w:rsidP="00150570">
            <w:pPr>
              <w:rPr>
                <w:rFonts w:ascii="標楷體" w:eastAsia="標楷體" w:hAnsi="標楷體"/>
                <w:b/>
                <w:sz w:val="26"/>
                <w:szCs w:val="26"/>
              </w:rPr>
            </w:pPr>
            <w:r w:rsidRPr="00BB1A42">
              <w:rPr>
                <w:rFonts w:ascii="標楷體" w:eastAsia="標楷體" w:hAnsi="標楷體" w:hint="eastAsia"/>
                <w:b/>
                <w:sz w:val="26"/>
                <w:szCs w:val="26"/>
              </w:rPr>
              <w:t>交通部臺灣鐵路觀禮局臺東工務段</w:t>
            </w:r>
          </w:p>
        </w:tc>
      </w:tr>
      <w:tr w:rsidR="00150570" w:rsidRPr="00F07759" w:rsidTr="001665B8">
        <w:tc>
          <w:tcPr>
            <w:tcW w:w="9736" w:type="dxa"/>
          </w:tcPr>
          <w:p w:rsidR="00150570" w:rsidRDefault="00150570" w:rsidP="00150570">
            <w:pPr>
              <w:rPr>
                <w:rFonts w:ascii="標楷體" w:eastAsia="標楷體" w:hAnsi="標楷體"/>
                <w:sz w:val="26"/>
                <w:szCs w:val="26"/>
              </w:rPr>
            </w:pPr>
            <w:r>
              <w:rPr>
                <w:rFonts w:ascii="標楷體" w:eastAsia="標楷體" w:hAnsi="標楷體" w:hint="eastAsia"/>
                <w:sz w:val="26"/>
                <w:szCs w:val="26"/>
              </w:rPr>
              <w:t>依公務人員行政中立法第9條第1項第2款規定，本段不提供任何地點及處所設置任何形式之競選旗幟、看板或廣告物。</w:t>
            </w:r>
          </w:p>
        </w:tc>
      </w:tr>
    </w:tbl>
    <w:p w:rsidR="009A588F" w:rsidRDefault="009A588F" w:rsidP="009A588F">
      <w:pPr>
        <w:adjustRightInd w:val="0"/>
        <w:ind w:left="520" w:hangingChars="200" w:hanging="520"/>
        <w:rPr>
          <w:rFonts w:ascii="標楷體" w:eastAsia="標楷體" w:hAnsi="標楷體"/>
          <w:sz w:val="26"/>
          <w:szCs w:val="26"/>
        </w:rPr>
      </w:pPr>
    </w:p>
    <w:p w:rsidR="008B761A" w:rsidRDefault="009A588F" w:rsidP="009A588F">
      <w:pPr>
        <w:adjustRightInd w:val="0"/>
        <w:ind w:left="520" w:hangingChars="200" w:hanging="520"/>
        <w:rPr>
          <w:rFonts w:ascii="標楷體" w:eastAsia="標楷體" w:hAnsi="標楷體"/>
          <w:sz w:val="26"/>
          <w:szCs w:val="26"/>
        </w:rPr>
      </w:pPr>
      <w:r w:rsidRPr="009A588F">
        <w:rPr>
          <w:rFonts w:ascii="標楷體" w:eastAsia="標楷體" w:hAnsi="標楷體"/>
          <w:sz w:val="26"/>
          <w:szCs w:val="26"/>
        </w:rPr>
        <w:t>(二)</w:t>
      </w:r>
      <w:r>
        <w:rPr>
          <w:rFonts w:ascii="標楷體" w:eastAsia="標楷體" w:hAnsi="標楷體"/>
          <w:sz w:val="26"/>
          <w:szCs w:val="26"/>
        </w:rPr>
        <w:t>111</w:t>
      </w:r>
      <w:r w:rsidRPr="009A588F">
        <w:rPr>
          <w:rFonts w:ascii="標楷體" w:eastAsia="標楷體" w:hAnsi="標楷體" w:hint="eastAsia"/>
          <w:sz w:val="26"/>
          <w:szCs w:val="26"/>
        </w:rPr>
        <w:t>年臺東縣公職人員選舉之競選廣告物准許於前列各鄉鎮市公所指定可</w:t>
      </w:r>
      <w:r>
        <w:rPr>
          <w:rFonts w:ascii="標楷體" w:eastAsia="標楷體" w:hAnsi="標楷體" w:hint="eastAsia"/>
          <w:sz w:val="26"/>
          <w:szCs w:val="26"/>
        </w:rPr>
        <w:t>供</w:t>
      </w:r>
      <w:r w:rsidRPr="009A588F">
        <w:rPr>
          <w:rFonts w:ascii="標楷體" w:eastAsia="標楷體" w:hAnsi="標楷體" w:hint="eastAsia"/>
          <w:sz w:val="26"/>
          <w:szCs w:val="26"/>
        </w:rPr>
        <w:t>設置地點懸掛或豎立旗幟，其它地點如需設置競選廣告物應逕洽各該所轄鄉、鎮、市公所辦理。</w:t>
      </w:r>
    </w:p>
    <w:p w:rsidR="009A588F" w:rsidRPr="009A588F" w:rsidRDefault="009A588F" w:rsidP="009A588F">
      <w:pPr>
        <w:autoSpaceDE w:val="0"/>
        <w:autoSpaceDN w:val="0"/>
        <w:adjustRightInd w:val="0"/>
        <w:ind w:left="520" w:hangingChars="200" w:hanging="520"/>
        <w:rPr>
          <w:rFonts w:ascii="標楷體" w:eastAsia="標楷體" w:cs="標楷體"/>
          <w:color w:val="000000"/>
          <w:kern w:val="0"/>
          <w:sz w:val="26"/>
          <w:szCs w:val="26"/>
        </w:rPr>
      </w:pP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三</w:t>
      </w: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各候選人插置旗幟前應先知會各所轄公所接洽相關事宜，並設置專責聯絡人員，以利行政單位聯繫。</w:t>
      </w:r>
    </w:p>
    <w:p w:rsidR="009A588F" w:rsidRPr="009A588F" w:rsidRDefault="009A588F" w:rsidP="009A588F">
      <w:pPr>
        <w:autoSpaceDE w:val="0"/>
        <w:autoSpaceDN w:val="0"/>
        <w:adjustRightInd w:val="0"/>
        <w:ind w:left="520" w:hangingChars="200" w:hanging="520"/>
        <w:rPr>
          <w:rFonts w:ascii="標楷體" w:eastAsia="標楷體" w:cs="標楷體"/>
          <w:color w:val="000000"/>
          <w:kern w:val="0"/>
          <w:sz w:val="26"/>
          <w:szCs w:val="26"/>
        </w:rPr>
      </w:pP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四</w:t>
      </w: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各候選人設置競選廣告應以不影響交通安全為主，且應設置牢固，如有管理不周</w:t>
      </w:r>
      <w:r>
        <w:rPr>
          <w:rFonts w:ascii="標楷體" w:eastAsia="標楷體" w:cs="標楷體" w:hint="eastAsia"/>
          <w:color w:val="000000"/>
          <w:kern w:val="0"/>
          <w:sz w:val="26"/>
          <w:szCs w:val="26"/>
        </w:rPr>
        <w:t>致</w:t>
      </w:r>
      <w:r w:rsidRPr="009A588F">
        <w:rPr>
          <w:rFonts w:ascii="標楷體" w:eastAsia="標楷體" w:cs="標楷體" w:hint="eastAsia"/>
          <w:color w:val="000000"/>
          <w:kern w:val="0"/>
          <w:sz w:val="26"/>
          <w:szCs w:val="26"/>
        </w:rPr>
        <w:t>損害於民眾情事發生，各候選人應負起賠賞責任。</w:t>
      </w:r>
    </w:p>
    <w:p w:rsidR="009A588F" w:rsidRPr="009A588F" w:rsidRDefault="009A588F" w:rsidP="009A588F">
      <w:pPr>
        <w:autoSpaceDE w:val="0"/>
        <w:autoSpaceDN w:val="0"/>
        <w:adjustRightInd w:val="0"/>
        <w:ind w:left="520" w:hangingChars="200" w:hanging="520"/>
        <w:rPr>
          <w:rFonts w:ascii="標楷體" w:eastAsia="標楷體" w:cs="標楷體"/>
          <w:color w:val="000000"/>
          <w:kern w:val="0"/>
          <w:sz w:val="26"/>
          <w:szCs w:val="26"/>
        </w:rPr>
      </w:pPr>
      <w:r>
        <w:rPr>
          <w:rFonts w:ascii="標楷體" w:eastAsia="標楷體" w:cs="標楷體" w:hint="eastAsia"/>
          <w:color w:val="000000"/>
          <w:kern w:val="0"/>
          <w:sz w:val="26"/>
          <w:szCs w:val="26"/>
        </w:rPr>
        <w:t xml:space="preserve">    </w:t>
      </w:r>
      <w:r w:rsidRPr="009A588F">
        <w:rPr>
          <w:rFonts w:ascii="標楷體" w:eastAsia="標楷體" w:cs="標楷體" w:hint="eastAsia"/>
          <w:color w:val="000000"/>
          <w:kern w:val="0"/>
          <w:sz w:val="26"/>
          <w:szCs w:val="26"/>
        </w:rPr>
        <w:t>若競選廣告物有毀損或傾倒等情事，經所轄公所通知後仍不與妥當處理時，所轄公所得逕依廢棄物處理。</w:t>
      </w:r>
    </w:p>
    <w:p w:rsidR="009A588F" w:rsidRPr="009A588F" w:rsidRDefault="009A588F" w:rsidP="009A588F">
      <w:pPr>
        <w:autoSpaceDE w:val="0"/>
        <w:autoSpaceDN w:val="0"/>
        <w:adjustRightInd w:val="0"/>
        <w:ind w:left="520" w:hangingChars="200" w:hanging="520"/>
        <w:rPr>
          <w:rFonts w:ascii="標楷體" w:eastAsia="標楷體" w:cs="標楷體"/>
          <w:color w:val="000000"/>
          <w:kern w:val="0"/>
          <w:sz w:val="26"/>
          <w:szCs w:val="26"/>
        </w:rPr>
      </w:pP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五</w:t>
      </w: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競選廣告於投開票後</w:t>
      </w:r>
      <w:r w:rsidRPr="009A588F">
        <w:rPr>
          <w:rFonts w:ascii="標楷體" w:eastAsia="標楷體" w:cs="標楷體"/>
          <w:color w:val="000000"/>
          <w:kern w:val="0"/>
          <w:sz w:val="26"/>
          <w:szCs w:val="26"/>
        </w:rPr>
        <w:t>7</w:t>
      </w:r>
      <w:r w:rsidRPr="009A588F">
        <w:rPr>
          <w:rFonts w:ascii="標楷體" w:eastAsia="標楷體" w:cs="標楷體" w:hint="eastAsia"/>
          <w:color w:val="000000"/>
          <w:kern w:val="0"/>
          <w:sz w:val="26"/>
          <w:szCs w:val="26"/>
        </w:rPr>
        <w:t>日內由各候選人自行拆除，如未於上述期間拆除者，由各公所逕依廢棄物處理。</w:t>
      </w:r>
    </w:p>
    <w:p w:rsidR="009A588F" w:rsidRPr="009A588F" w:rsidRDefault="009A588F" w:rsidP="009A588F">
      <w:pPr>
        <w:autoSpaceDE w:val="0"/>
        <w:autoSpaceDN w:val="0"/>
        <w:adjustRightInd w:val="0"/>
        <w:ind w:left="520" w:hangingChars="200" w:hanging="520"/>
        <w:rPr>
          <w:rFonts w:ascii="標楷體" w:eastAsia="標楷體" w:cs="標楷體"/>
          <w:color w:val="000000"/>
          <w:kern w:val="0"/>
          <w:sz w:val="26"/>
          <w:szCs w:val="26"/>
        </w:rPr>
      </w:pP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六</w:t>
      </w:r>
      <w:r w:rsidRPr="009A588F">
        <w:rPr>
          <w:rFonts w:ascii="標楷體" w:eastAsia="標楷體" w:cs="標楷體"/>
          <w:color w:val="000000"/>
          <w:kern w:val="0"/>
          <w:sz w:val="26"/>
          <w:szCs w:val="26"/>
        </w:rPr>
        <w:t>)</w:t>
      </w:r>
      <w:r w:rsidRPr="009A588F">
        <w:rPr>
          <w:rFonts w:ascii="標楷體" w:eastAsia="標楷體" w:cs="標楷體" w:hint="eastAsia"/>
          <w:color w:val="000000"/>
          <w:kern w:val="0"/>
          <w:sz w:val="26"/>
          <w:szCs w:val="26"/>
        </w:rPr>
        <w:t>投開票地點如有列入設置競選廣告物指定公告地點，應於投票日前一日拆除之。</w:t>
      </w:r>
    </w:p>
    <w:sectPr w:rsidR="009A588F" w:rsidRPr="009A588F" w:rsidSect="00806655">
      <w:footerReference w:type="default" r:id="rId8"/>
      <w:pgSz w:w="11906" w:h="16838" w:code="9"/>
      <w:pgMar w:top="851" w:right="1077" w:bottom="567"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84" w:rsidRDefault="00547184" w:rsidP="00F17E49">
      <w:r>
        <w:separator/>
      </w:r>
    </w:p>
  </w:endnote>
  <w:endnote w:type="continuationSeparator" w:id="0">
    <w:p w:rsidR="00547184" w:rsidRDefault="00547184" w:rsidP="00F1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715662"/>
      <w:docPartObj>
        <w:docPartGallery w:val="Page Numbers (Bottom of Page)"/>
        <w:docPartUnique/>
      </w:docPartObj>
    </w:sdtPr>
    <w:sdtEndPr/>
    <w:sdtContent>
      <w:p w:rsidR="001F7424" w:rsidRDefault="001F7424">
        <w:pPr>
          <w:pStyle w:val="a7"/>
          <w:jc w:val="center"/>
        </w:pPr>
        <w:r>
          <w:fldChar w:fldCharType="begin"/>
        </w:r>
        <w:r>
          <w:instrText>PAGE   \* MERGEFORMAT</w:instrText>
        </w:r>
        <w:r>
          <w:fldChar w:fldCharType="separate"/>
        </w:r>
        <w:r w:rsidR="00547184" w:rsidRPr="00547184">
          <w:rPr>
            <w:noProof/>
            <w:lang w:val="zh-TW"/>
          </w:rPr>
          <w:t>1</w:t>
        </w:r>
        <w:r>
          <w:fldChar w:fldCharType="end"/>
        </w:r>
      </w:p>
    </w:sdtContent>
  </w:sdt>
  <w:p w:rsidR="001F7424" w:rsidRDefault="001F74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84" w:rsidRDefault="00547184" w:rsidP="00F17E49">
      <w:r>
        <w:separator/>
      </w:r>
    </w:p>
  </w:footnote>
  <w:footnote w:type="continuationSeparator" w:id="0">
    <w:p w:rsidR="00547184" w:rsidRDefault="00547184" w:rsidP="00F17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C35A6"/>
    <w:multiLevelType w:val="hybridMultilevel"/>
    <w:tmpl w:val="5568EFCC"/>
    <w:lvl w:ilvl="0" w:tplc="E24C22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4C3A36"/>
    <w:multiLevelType w:val="hybridMultilevel"/>
    <w:tmpl w:val="B890E2AA"/>
    <w:lvl w:ilvl="0" w:tplc="AB8CC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692BBE"/>
    <w:multiLevelType w:val="hybridMultilevel"/>
    <w:tmpl w:val="F9C6B670"/>
    <w:lvl w:ilvl="0" w:tplc="D2FE1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C23F97"/>
    <w:multiLevelType w:val="hybridMultilevel"/>
    <w:tmpl w:val="04DE225A"/>
    <w:lvl w:ilvl="0" w:tplc="B7F600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D81C50"/>
    <w:multiLevelType w:val="hybridMultilevel"/>
    <w:tmpl w:val="AA60A6D4"/>
    <w:lvl w:ilvl="0" w:tplc="95D8F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E84852"/>
    <w:multiLevelType w:val="hybridMultilevel"/>
    <w:tmpl w:val="F19C7F88"/>
    <w:lvl w:ilvl="0" w:tplc="3E5493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7B6B82"/>
    <w:multiLevelType w:val="hybridMultilevel"/>
    <w:tmpl w:val="72D83758"/>
    <w:lvl w:ilvl="0" w:tplc="08FE6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4E7405"/>
    <w:multiLevelType w:val="hybridMultilevel"/>
    <w:tmpl w:val="FFD67704"/>
    <w:lvl w:ilvl="0" w:tplc="892244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407FCE"/>
    <w:multiLevelType w:val="hybridMultilevel"/>
    <w:tmpl w:val="B1CA3BC2"/>
    <w:lvl w:ilvl="0" w:tplc="828E0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F54817"/>
    <w:multiLevelType w:val="hybridMultilevel"/>
    <w:tmpl w:val="D0665F64"/>
    <w:lvl w:ilvl="0" w:tplc="88A48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ED79D9"/>
    <w:multiLevelType w:val="hybridMultilevel"/>
    <w:tmpl w:val="0A98B47E"/>
    <w:lvl w:ilvl="0" w:tplc="473A0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9"/>
  </w:num>
  <w:num w:numId="4">
    <w:abstractNumId w:val="4"/>
  </w:num>
  <w:num w:numId="5">
    <w:abstractNumId w:val="7"/>
  </w:num>
  <w:num w:numId="6">
    <w:abstractNumId w:val="6"/>
  </w:num>
  <w:num w:numId="7">
    <w:abstractNumId w:val="1"/>
  </w:num>
  <w:num w:numId="8">
    <w:abstractNumId w:val="2"/>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E7"/>
    <w:rsid w:val="000005A6"/>
    <w:rsid w:val="00041A17"/>
    <w:rsid w:val="00053957"/>
    <w:rsid w:val="0012413A"/>
    <w:rsid w:val="00150570"/>
    <w:rsid w:val="001665B8"/>
    <w:rsid w:val="00174B04"/>
    <w:rsid w:val="001D5131"/>
    <w:rsid w:val="001E5B68"/>
    <w:rsid w:val="001F7424"/>
    <w:rsid w:val="002A4882"/>
    <w:rsid w:val="002B7B5B"/>
    <w:rsid w:val="002D6E22"/>
    <w:rsid w:val="002E3000"/>
    <w:rsid w:val="002E607E"/>
    <w:rsid w:val="003217B3"/>
    <w:rsid w:val="00342FBE"/>
    <w:rsid w:val="00346DEE"/>
    <w:rsid w:val="003C0A64"/>
    <w:rsid w:val="00412967"/>
    <w:rsid w:val="004200A6"/>
    <w:rsid w:val="004E0B51"/>
    <w:rsid w:val="00503A5C"/>
    <w:rsid w:val="00543F61"/>
    <w:rsid w:val="00547184"/>
    <w:rsid w:val="005717AF"/>
    <w:rsid w:val="00577C3B"/>
    <w:rsid w:val="00582346"/>
    <w:rsid w:val="00640C73"/>
    <w:rsid w:val="006441E7"/>
    <w:rsid w:val="00652E56"/>
    <w:rsid w:val="00667F42"/>
    <w:rsid w:val="006A75FA"/>
    <w:rsid w:val="00740A70"/>
    <w:rsid w:val="007608E1"/>
    <w:rsid w:val="00806655"/>
    <w:rsid w:val="00812EDE"/>
    <w:rsid w:val="00822FFF"/>
    <w:rsid w:val="00847C5E"/>
    <w:rsid w:val="00876398"/>
    <w:rsid w:val="00887335"/>
    <w:rsid w:val="008B0306"/>
    <w:rsid w:val="008B761A"/>
    <w:rsid w:val="00901604"/>
    <w:rsid w:val="009370A8"/>
    <w:rsid w:val="00961494"/>
    <w:rsid w:val="00993770"/>
    <w:rsid w:val="009A588F"/>
    <w:rsid w:val="00AA1066"/>
    <w:rsid w:val="00AC4ED8"/>
    <w:rsid w:val="00B07417"/>
    <w:rsid w:val="00B13172"/>
    <w:rsid w:val="00B60C6C"/>
    <w:rsid w:val="00BB1A42"/>
    <w:rsid w:val="00BB6CDF"/>
    <w:rsid w:val="00BE4572"/>
    <w:rsid w:val="00C30DEC"/>
    <w:rsid w:val="00CC79E2"/>
    <w:rsid w:val="00D61F88"/>
    <w:rsid w:val="00D65200"/>
    <w:rsid w:val="00DB1516"/>
    <w:rsid w:val="00DD1DB3"/>
    <w:rsid w:val="00E16964"/>
    <w:rsid w:val="00E23668"/>
    <w:rsid w:val="00E2623F"/>
    <w:rsid w:val="00F02CA5"/>
    <w:rsid w:val="00F04D55"/>
    <w:rsid w:val="00F052FD"/>
    <w:rsid w:val="00F07759"/>
    <w:rsid w:val="00F10DE7"/>
    <w:rsid w:val="00F17E49"/>
    <w:rsid w:val="00F5261C"/>
    <w:rsid w:val="00F807BC"/>
    <w:rsid w:val="00F97714"/>
    <w:rsid w:val="00FC7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9EF9D7-83BF-4E7C-9D22-A8C9CC4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70A8"/>
    <w:pPr>
      <w:ind w:leftChars="200" w:left="480"/>
    </w:pPr>
  </w:style>
  <w:style w:type="paragraph" w:styleId="a5">
    <w:name w:val="header"/>
    <w:basedOn w:val="a"/>
    <w:link w:val="a6"/>
    <w:uiPriority w:val="99"/>
    <w:unhideWhenUsed/>
    <w:rsid w:val="00F17E49"/>
    <w:pPr>
      <w:tabs>
        <w:tab w:val="center" w:pos="4153"/>
        <w:tab w:val="right" w:pos="8306"/>
      </w:tabs>
      <w:snapToGrid w:val="0"/>
    </w:pPr>
    <w:rPr>
      <w:sz w:val="20"/>
      <w:szCs w:val="20"/>
    </w:rPr>
  </w:style>
  <w:style w:type="character" w:customStyle="1" w:styleId="a6">
    <w:name w:val="頁首 字元"/>
    <w:basedOn w:val="a0"/>
    <w:link w:val="a5"/>
    <w:uiPriority w:val="99"/>
    <w:rsid w:val="00F17E49"/>
    <w:rPr>
      <w:sz w:val="20"/>
      <w:szCs w:val="20"/>
    </w:rPr>
  </w:style>
  <w:style w:type="paragraph" w:styleId="a7">
    <w:name w:val="footer"/>
    <w:basedOn w:val="a"/>
    <w:link w:val="a8"/>
    <w:uiPriority w:val="99"/>
    <w:unhideWhenUsed/>
    <w:rsid w:val="00F17E49"/>
    <w:pPr>
      <w:tabs>
        <w:tab w:val="center" w:pos="4153"/>
        <w:tab w:val="right" w:pos="8306"/>
      </w:tabs>
      <w:snapToGrid w:val="0"/>
    </w:pPr>
    <w:rPr>
      <w:sz w:val="20"/>
      <w:szCs w:val="20"/>
    </w:rPr>
  </w:style>
  <w:style w:type="character" w:customStyle="1" w:styleId="a8">
    <w:name w:val="頁尾 字元"/>
    <w:basedOn w:val="a0"/>
    <w:link w:val="a7"/>
    <w:uiPriority w:val="99"/>
    <w:rsid w:val="00F17E49"/>
    <w:rPr>
      <w:sz w:val="20"/>
      <w:szCs w:val="20"/>
    </w:rPr>
  </w:style>
  <w:style w:type="paragraph" w:customStyle="1" w:styleId="Default">
    <w:name w:val="Default"/>
    <w:rsid w:val="00F807BC"/>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6A75F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7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8779-A147-494A-9CD3-783135BC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2022-08-15T05:51:00Z</cp:lastPrinted>
  <dcterms:created xsi:type="dcterms:W3CDTF">2022-08-22T08:54:00Z</dcterms:created>
  <dcterms:modified xsi:type="dcterms:W3CDTF">2022-08-29T04:12:00Z</dcterms:modified>
</cp:coreProperties>
</file>