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31" w:rsidRPr="00D858AC" w:rsidRDefault="001A1831" w:rsidP="001A1831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016CD1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016CD1">
        <w:rPr>
          <w:rFonts w:ascii="標楷體" w:eastAsia="標楷體" w:hAnsi="標楷體" w:hint="eastAsia"/>
          <w:b/>
          <w:sz w:val="40"/>
          <w:szCs w:val="40"/>
        </w:rPr>
        <w:t>東縣民眾檢舉違反水污染防治法案件奬勵辦法</w:t>
      </w:r>
      <w:r>
        <w:rPr>
          <w:rFonts w:ascii="標楷體" w:eastAsia="標楷體" w:hAnsi="標楷體" w:hint="eastAsia"/>
          <w:b/>
          <w:sz w:val="40"/>
          <w:szCs w:val="40"/>
        </w:rPr>
        <w:t>第十</w:t>
      </w:r>
      <w:r w:rsidRPr="00D858AC">
        <w:rPr>
          <w:rFonts w:ascii="標楷體" w:eastAsia="標楷體" w:hAnsi="標楷體" w:hint="eastAsia"/>
          <w:b/>
          <w:sz w:val="40"/>
          <w:szCs w:val="40"/>
        </w:rPr>
        <w:t>條修正草案總說明</w:t>
      </w:r>
    </w:p>
    <w:p w:rsidR="003C3ABC" w:rsidRPr="003C3ABC" w:rsidRDefault="003C3ABC" w:rsidP="003C3ABC">
      <w:pPr>
        <w:pStyle w:val="a7"/>
        <w:adjustRightInd w:val="0"/>
        <w:snapToGrid w:val="0"/>
        <w:spacing w:line="500" w:lineRule="exact"/>
        <w:ind w:firstLineChars="200" w:firstLine="560"/>
        <w:jc w:val="both"/>
        <w:rPr>
          <w:b w:val="0"/>
          <w:color w:val="auto"/>
          <w:sz w:val="28"/>
          <w:szCs w:val="28"/>
          <w:u w:val="none"/>
        </w:rPr>
      </w:pPr>
      <w:proofErr w:type="gramStart"/>
      <w:r w:rsidRPr="007D1B93">
        <w:rPr>
          <w:rFonts w:hint="eastAsia"/>
          <w:b w:val="0"/>
          <w:color w:val="auto"/>
          <w:sz w:val="28"/>
          <w:szCs w:val="28"/>
          <w:u w:val="none"/>
        </w:rPr>
        <w:t>臺</w:t>
      </w:r>
      <w:proofErr w:type="gramEnd"/>
      <w:r w:rsidRPr="007D1B93">
        <w:rPr>
          <w:rFonts w:hint="eastAsia"/>
          <w:b w:val="0"/>
          <w:color w:val="auto"/>
          <w:sz w:val="28"/>
          <w:szCs w:val="28"/>
          <w:u w:val="none"/>
        </w:rPr>
        <w:t>東縣</w:t>
      </w:r>
      <w:r>
        <w:rPr>
          <w:rFonts w:hint="eastAsia"/>
          <w:b w:val="0"/>
          <w:color w:val="auto"/>
          <w:sz w:val="28"/>
          <w:szCs w:val="28"/>
          <w:u w:val="none"/>
        </w:rPr>
        <w:t>民眾檢舉違反水污染防治法案件獎勵</w:t>
      </w:r>
      <w:r w:rsidRPr="007D1B93">
        <w:rPr>
          <w:rFonts w:hint="eastAsia"/>
          <w:b w:val="0"/>
          <w:color w:val="auto"/>
          <w:sz w:val="28"/>
          <w:szCs w:val="28"/>
          <w:u w:val="none"/>
        </w:rPr>
        <w:t>辦法（以下簡稱本辦法）由</w:t>
      </w:r>
      <w:proofErr w:type="gramStart"/>
      <w:r w:rsidRPr="007D1B93">
        <w:rPr>
          <w:rFonts w:hint="eastAsia"/>
          <w:b w:val="0"/>
          <w:color w:val="auto"/>
          <w:sz w:val="28"/>
          <w:szCs w:val="28"/>
          <w:u w:val="none"/>
        </w:rPr>
        <w:t>臺</w:t>
      </w:r>
      <w:proofErr w:type="gramEnd"/>
      <w:r w:rsidRPr="007D1B93">
        <w:rPr>
          <w:rFonts w:hint="eastAsia"/>
          <w:b w:val="0"/>
          <w:color w:val="auto"/>
          <w:sz w:val="28"/>
          <w:szCs w:val="28"/>
          <w:u w:val="none"/>
        </w:rPr>
        <w:t>東縣政府（以下簡稱本府）</w:t>
      </w:r>
      <w:r w:rsidRPr="003C3ABC">
        <w:rPr>
          <w:rFonts w:hint="eastAsia"/>
          <w:b w:val="0"/>
          <w:color w:val="auto"/>
          <w:kern w:val="0"/>
          <w:sz w:val="28"/>
          <w:szCs w:val="28"/>
          <w:u w:val="none"/>
        </w:rPr>
        <w:t>依水污染防治法第六十六條之四第三項規定授權訂定，於民國一○五年九月三十日發布，全文十三條。</w:t>
      </w:r>
    </w:p>
    <w:p w:rsidR="001A1831" w:rsidRDefault="001A1831" w:rsidP="001A1831">
      <w:pPr>
        <w:pStyle w:val="a7"/>
        <w:adjustRightInd w:val="0"/>
        <w:snapToGrid w:val="0"/>
        <w:spacing w:line="460" w:lineRule="exact"/>
        <w:ind w:firstLineChars="200" w:firstLine="560"/>
        <w:jc w:val="both"/>
        <w:rPr>
          <w:b w:val="0"/>
          <w:bCs w:val="0"/>
          <w:color w:val="auto"/>
          <w:kern w:val="0"/>
          <w:sz w:val="28"/>
          <w:szCs w:val="28"/>
          <w:u w:val="none"/>
        </w:rPr>
      </w:pPr>
      <w:r w:rsidRPr="003D71E3">
        <w:rPr>
          <w:rFonts w:hint="eastAsia"/>
          <w:b w:val="0"/>
          <w:bCs w:val="0"/>
          <w:color w:val="auto"/>
          <w:kern w:val="0"/>
          <w:sz w:val="28"/>
          <w:szCs w:val="28"/>
          <w:u w:val="none"/>
        </w:rPr>
        <w:t>現行條文第十條規定，檢舉獎勵金應於書面通知檢舉人後三</w:t>
      </w:r>
      <w:proofErr w:type="gramStart"/>
      <w:r w:rsidRPr="003D71E3">
        <w:rPr>
          <w:rFonts w:hint="eastAsia"/>
          <w:b w:val="0"/>
          <w:bCs w:val="0"/>
          <w:color w:val="auto"/>
          <w:kern w:val="0"/>
          <w:sz w:val="28"/>
          <w:szCs w:val="28"/>
          <w:u w:val="none"/>
        </w:rPr>
        <w:t>個</w:t>
      </w:r>
      <w:proofErr w:type="gramEnd"/>
      <w:r w:rsidRPr="003D71E3">
        <w:rPr>
          <w:rFonts w:hint="eastAsia"/>
          <w:b w:val="0"/>
          <w:bCs w:val="0"/>
          <w:color w:val="auto"/>
          <w:kern w:val="0"/>
          <w:sz w:val="28"/>
          <w:szCs w:val="28"/>
          <w:u w:val="none"/>
        </w:rPr>
        <w:t>月內領取，逾期未領取視為放棄，茲因水污染防治法就獎勵金之公法上請求權消滅時效未有特別規定，其消滅時效依行政程序法第一百三十一條第一項規定</w:t>
      </w:r>
      <w:r w:rsidR="00B2433B">
        <w:rPr>
          <w:rFonts w:hint="eastAsia"/>
          <w:b w:val="0"/>
          <w:bCs w:val="0"/>
          <w:color w:val="auto"/>
          <w:kern w:val="0"/>
          <w:sz w:val="28"/>
          <w:szCs w:val="28"/>
          <w:u w:val="none"/>
        </w:rPr>
        <w:t>應</w:t>
      </w:r>
      <w:r w:rsidRPr="003D71E3">
        <w:rPr>
          <w:rFonts w:hint="eastAsia"/>
          <w:b w:val="0"/>
          <w:bCs w:val="0"/>
          <w:color w:val="auto"/>
          <w:kern w:val="0"/>
          <w:sz w:val="28"/>
          <w:szCs w:val="28"/>
          <w:u w:val="none"/>
        </w:rPr>
        <w:t>為十年，</w:t>
      </w:r>
      <w:proofErr w:type="gramStart"/>
      <w:r w:rsidR="005E7018" w:rsidRPr="007D1B93">
        <w:rPr>
          <w:rFonts w:hint="eastAsia"/>
          <w:b w:val="0"/>
          <w:color w:val="auto"/>
          <w:sz w:val="28"/>
          <w:szCs w:val="28"/>
          <w:u w:val="none"/>
        </w:rPr>
        <w:t>為符</w:t>
      </w:r>
      <w:r w:rsidR="005E7018">
        <w:rPr>
          <w:rFonts w:hint="eastAsia"/>
          <w:b w:val="0"/>
          <w:color w:val="auto"/>
          <w:sz w:val="28"/>
          <w:szCs w:val="28"/>
          <w:u w:val="none"/>
        </w:rPr>
        <w:t>規定</w:t>
      </w:r>
      <w:proofErr w:type="gramEnd"/>
      <w:r w:rsidR="005E7018" w:rsidRPr="007D1B93">
        <w:rPr>
          <w:rFonts w:hint="eastAsia"/>
          <w:b w:val="0"/>
          <w:color w:val="auto"/>
          <w:sz w:val="28"/>
          <w:szCs w:val="28"/>
          <w:u w:val="none"/>
        </w:rPr>
        <w:t>，</w:t>
      </w:r>
      <w:r w:rsidR="005E7018">
        <w:rPr>
          <w:rFonts w:hint="eastAsia"/>
          <w:b w:val="0"/>
          <w:color w:val="auto"/>
          <w:sz w:val="28"/>
          <w:szCs w:val="28"/>
          <w:u w:val="none"/>
        </w:rPr>
        <w:t>擬刪除領取期間限制，並</w:t>
      </w:r>
      <w:r w:rsidR="00F00984">
        <w:rPr>
          <w:rFonts w:hint="eastAsia"/>
          <w:b w:val="0"/>
          <w:color w:val="auto"/>
          <w:sz w:val="28"/>
          <w:szCs w:val="28"/>
          <w:u w:val="none"/>
        </w:rPr>
        <w:t>規範檢舉</w:t>
      </w:r>
      <w:r w:rsidR="005E7018" w:rsidRPr="007D1B93">
        <w:rPr>
          <w:rFonts w:hint="eastAsia"/>
          <w:b w:val="0"/>
          <w:color w:val="auto"/>
          <w:sz w:val="28"/>
          <w:szCs w:val="28"/>
          <w:u w:val="none"/>
        </w:rPr>
        <w:t>人</w:t>
      </w:r>
      <w:r w:rsidR="00F00984">
        <w:rPr>
          <w:rFonts w:hint="eastAsia"/>
          <w:b w:val="0"/>
          <w:color w:val="auto"/>
          <w:sz w:val="28"/>
          <w:szCs w:val="28"/>
          <w:u w:val="none"/>
        </w:rPr>
        <w:t>放棄獎勵金應備查考文件</w:t>
      </w:r>
      <w:r w:rsidR="005E7018">
        <w:rPr>
          <w:rFonts w:hint="eastAsia"/>
          <w:b w:val="0"/>
          <w:color w:val="auto"/>
          <w:sz w:val="28"/>
          <w:szCs w:val="28"/>
          <w:u w:val="none"/>
        </w:rPr>
        <w:t>，</w:t>
      </w:r>
      <w:proofErr w:type="gramStart"/>
      <w:r>
        <w:rPr>
          <w:rFonts w:hint="eastAsia"/>
          <w:b w:val="0"/>
          <w:bCs w:val="0"/>
          <w:color w:val="auto"/>
          <w:kern w:val="0"/>
          <w:sz w:val="28"/>
          <w:szCs w:val="28"/>
          <w:u w:val="none"/>
        </w:rPr>
        <w:t>爰</w:t>
      </w:r>
      <w:proofErr w:type="gramEnd"/>
      <w:r>
        <w:rPr>
          <w:rFonts w:hint="eastAsia"/>
          <w:b w:val="0"/>
          <w:bCs w:val="0"/>
          <w:color w:val="auto"/>
          <w:kern w:val="0"/>
          <w:sz w:val="28"/>
          <w:szCs w:val="28"/>
          <w:u w:val="none"/>
        </w:rPr>
        <w:t>擬具「</w:t>
      </w:r>
      <w:proofErr w:type="gramStart"/>
      <w:r>
        <w:rPr>
          <w:rFonts w:hint="eastAsia"/>
          <w:b w:val="0"/>
          <w:bCs w:val="0"/>
          <w:color w:val="auto"/>
          <w:kern w:val="0"/>
          <w:sz w:val="28"/>
          <w:szCs w:val="28"/>
          <w:u w:val="none"/>
        </w:rPr>
        <w:t>臺</w:t>
      </w:r>
      <w:proofErr w:type="gramEnd"/>
      <w:r>
        <w:rPr>
          <w:rFonts w:hint="eastAsia"/>
          <w:b w:val="0"/>
          <w:bCs w:val="0"/>
          <w:color w:val="auto"/>
          <w:kern w:val="0"/>
          <w:sz w:val="28"/>
          <w:szCs w:val="28"/>
          <w:u w:val="none"/>
        </w:rPr>
        <w:t>東縣民眾檢舉違反水污染防治法案件奬勵辦法」第十</w:t>
      </w:r>
      <w:r w:rsidRPr="003D71E3">
        <w:rPr>
          <w:rFonts w:hint="eastAsia"/>
          <w:b w:val="0"/>
          <w:bCs w:val="0"/>
          <w:color w:val="auto"/>
          <w:kern w:val="0"/>
          <w:sz w:val="28"/>
          <w:szCs w:val="28"/>
          <w:u w:val="none"/>
        </w:rPr>
        <w:t>條修正草案。</w:t>
      </w:r>
    </w:p>
    <w:p w:rsidR="001A1831" w:rsidRDefault="001A1831">
      <w:pPr>
        <w:widowControl/>
        <w:rPr>
          <w:rFonts w:ascii="標楷體" w:eastAsia="標楷體" w:hAnsi="標楷體"/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br w:type="page"/>
      </w:r>
    </w:p>
    <w:p w:rsidR="001A1831" w:rsidRPr="001A27BB" w:rsidRDefault="001A1831" w:rsidP="001A1831">
      <w:pPr>
        <w:jc w:val="center"/>
        <w:rPr>
          <w:rFonts w:ascii="標楷體" w:eastAsia="標楷體" w:hAnsi="標楷體"/>
          <w:color w:val="000000"/>
          <w:sz w:val="40"/>
          <w:szCs w:val="40"/>
          <w:shd w:val="clear" w:color="auto" w:fill="FFFFFF"/>
        </w:rPr>
      </w:pPr>
      <w:proofErr w:type="gramStart"/>
      <w:r w:rsidRPr="001A27BB">
        <w:rPr>
          <w:rFonts w:ascii="標楷體" w:eastAsia="標楷體" w:hAnsi="標楷體" w:hint="eastAsia"/>
          <w:color w:val="000000"/>
          <w:sz w:val="40"/>
          <w:szCs w:val="40"/>
          <w:shd w:val="clear" w:color="auto" w:fill="FFFFFF"/>
        </w:rPr>
        <w:lastRenderedPageBreak/>
        <w:t>臺</w:t>
      </w:r>
      <w:proofErr w:type="gramEnd"/>
      <w:r w:rsidRPr="001A27BB">
        <w:rPr>
          <w:rFonts w:ascii="標楷體" w:eastAsia="標楷體" w:hAnsi="標楷體" w:hint="eastAsia"/>
          <w:color w:val="000000"/>
          <w:sz w:val="40"/>
          <w:szCs w:val="40"/>
          <w:shd w:val="clear" w:color="auto" w:fill="FFFFFF"/>
        </w:rPr>
        <w:t>東縣民眾檢舉違反水污染防治法案件奬勵辦法</w:t>
      </w:r>
      <w:r w:rsidR="00B2433B">
        <w:rPr>
          <w:rFonts w:ascii="標楷體" w:eastAsia="標楷體" w:hAnsi="標楷體" w:hint="eastAsia"/>
          <w:color w:val="000000"/>
          <w:sz w:val="40"/>
          <w:szCs w:val="40"/>
          <w:shd w:val="clear" w:color="auto" w:fill="FFFFFF"/>
        </w:rPr>
        <w:t>第十條</w:t>
      </w:r>
      <w:r w:rsidRPr="001A27BB">
        <w:rPr>
          <w:rFonts w:ascii="標楷體" w:eastAsia="標楷體" w:hAnsi="標楷體" w:hint="eastAsia"/>
          <w:color w:val="000000"/>
          <w:sz w:val="40"/>
          <w:szCs w:val="40"/>
          <w:shd w:val="clear" w:color="auto" w:fill="FFFFFF"/>
        </w:rPr>
        <w:t>修正草案對照表</w:t>
      </w:r>
    </w:p>
    <w:tbl>
      <w:tblPr>
        <w:tblStyle w:val="a9"/>
        <w:tblW w:w="0" w:type="auto"/>
        <w:tblLook w:val="04A0"/>
      </w:tblPr>
      <w:tblGrid>
        <w:gridCol w:w="2787"/>
        <w:gridCol w:w="2787"/>
        <w:gridCol w:w="2788"/>
      </w:tblGrid>
      <w:tr w:rsidR="001A1831" w:rsidTr="00AB237A">
        <w:tc>
          <w:tcPr>
            <w:tcW w:w="2787" w:type="dxa"/>
          </w:tcPr>
          <w:p w:rsidR="001A1831" w:rsidRPr="001A4A8A" w:rsidRDefault="001A1831" w:rsidP="00AB237A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1A4A8A">
              <w:rPr>
                <w:rFonts w:ascii="標楷體" w:eastAsia="標楷體" w:hAnsi="標楷體" w:cs="DFKaiShu-SB-Estd-BF" w:hint="eastAsia"/>
                <w:kern w:val="0"/>
                <w:szCs w:val="24"/>
              </w:rPr>
              <w:t>修正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條文</w:t>
            </w:r>
          </w:p>
        </w:tc>
        <w:tc>
          <w:tcPr>
            <w:tcW w:w="2787" w:type="dxa"/>
          </w:tcPr>
          <w:p w:rsidR="001A1831" w:rsidRPr="001A4A8A" w:rsidRDefault="001A1831" w:rsidP="00AB237A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1A4A8A">
              <w:rPr>
                <w:rFonts w:ascii="標楷體" w:eastAsia="標楷體" w:hAnsi="標楷體" w:cs="DFKaiShu-SB-Estd-BF" w:hint="eastAsia"/>
                <w:kern w:val="0"/>
                <w:szCs w:val="24"/>
              </w:rPr>
              <w:t>現行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條文</w:t>
            </w:r>
          </w:p>
        </w:tc>
        <w:tc>
          <w:tcPr>
            <w:tcW w:w="2788" w:type="dxa"/>
          </w:tcPr>
          <w:p w:rsidR="001A1831" w:rsidRPr="001A4A8A" w:rsidRDefault="001A1831" w:rsidP="00AB237A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1A4A8A">
              <w:rPr>
                <w:rFonts w:ascii="標楷體" w:eastAsia="標楷體" w:hAnsi="標楷體" w:cs="DFKaiShu-SB-Estd-BF" w:hint="eastAsia"/>
                <w:kern w:val="0"/>
                <w:szCs w:val="24"/>
              </w:rPr>
              <w:t>說明</w:t>
            </w:r>
          </w:p>
        </w:tc>
      </w:tr>
      <w:tr w:rsidR="001A1831" w:rsidTr="00AB237A">
        <w:tc>
          <w:tcPr>
            <w:tcW w:w="2787" w:type="dxa"/>
          </w:tcPr>
          <w:p w:rsidR="001A1831" w:rsidRPr="00E64147" w:rsidRDefault="001A1831" w:rsidP="00AB237A">
            <w:pPr>
              <w:autoSpaceDE w:val="0"/>
              <w:autoSpaceDN w:val="0"/>
              <w:adjustRightInd w:val="0"/>
              <w:rPr>
                <w:rFonts w:ascii="標楷體" w:eastAsia="標楷體" w:hAnsi="標楷體" w:cs="CIDFont+F1"/>
                <w:kern w:val="0"/>
                <w:szCs w:val="24"/>
                <w:u w:val="single"/>
              </w:rPr>
            </w:pPr>
            <w:r w:rsidRPr="001A4A8A">
              <w:rPr>
                <w:rFonts w:ascii="標楷體" w:eastAsia="標楷體" w:hAnsi="標楷體"/>
                <w:szCs w:val="24"/>
              </w:rPr>
              <w:t>第十條</w:t>
            </w:r>
            <w:r w:rsidRPr="001A4A8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64147">
              <w:rPr>
                <w:rFonts w:ascii="標楷體" w:eastAsia="標楷體" w:hAnsi="標楷體" w:cs="CIDFont+F1" w:hint="eastAsia"/>
                <w:kern w:val="0"/>
                <w:szCs w:val="24"/>
                <w:u w:val="single"/>
              </w:rPr>
              <w:t>經核發檢舉獎勵</w:t>
            </w:r>
          </w:p>
          <w:p w:rsidR="001A1831" w:rsidRPr="00A96B4F" w:rsidRDefault="001A1831" w:rsidP="002D330D">
            <w:pPr>
              <w:autoSpaceDE w:val="0"/>
              <w:autoSpaceDN w:val="0"/>
              <w:adjustRightInd w:val="0"/>
              <w:rPr>
                <w:rFonts w:ascii="CIDFont+F1" w:eastAsia="CIDFont+F1" w:cs="CIDFont+F1"/>
                <w:kern w:val="0"/>
                <w:szCs w:val="24"/>
              </w:rPr>
            </w:pPr>
            <w:r w:rsidRPr="00E64147">
              <w:rPr>
                <w:rFonts w:ascii="標楷體" w:eastAsia="標楷體" w:hAnsi="標楷體" w:cs="CIDFont+F1" w:hint="eastAsia"/>
                <w:kern w:val="0"/>
                <w:szCs w:val="24"/>
                <w:u w:val="single"/>
              </w:rPr>
              <w:t>金之案件，環保局</w:t>
            </w:r>
            <w:r w:rsidRPr="00DD2BE9">
              <w:rPr>
                <w:rFonts w:ascii="標楷體" w:eastAsia="標楷體" w:hAnsi="標楷體" w:cs="CIDFont+F1" w:hint="eastAsia"/>
                <w:kern w:val="0"/>
                <w:szCs w:val="24"/>
              </w:rPr>
              <w:t>應通知檢舉人</w:t>
            </w:r>
            <w:r w:rsidRPr="00702A4F">
              <w:rPr>
                <w:rFonts w:ascii="標楷體" w:eastAsia="標楷體" w:hAnsi="標楷體" w:cs="CIDFont+F1" w:hint="eastAsia"/>
                <w:kern w:val="0"/>
                <w:szCs w:val="24"/>
              </w:rPr>
              <w:t>領取</w:t>
            </w:r>
            <w:r w:rsidRPr="00E64147">
              <w:rPr>
                <w:rFonts w:ascii="標楷體" w:eastAsia="標楷體" w:hAnsi="標楷體" w:cs="CIDFont+F1" w:hint="eastAsia"/>
                <w:kern w:val="0"/>
                <w:szCs w:val="24"/>
                <w:u w:val="single"/>
              </w:rPr>
              <w:t>獎勵金，</w:t>
            </w:r>
            <w:r w:rsidRPr="00DD2BE9">
              <w:rPr>
                <w:rFonts w:ascii="標楷體" w:eastAsia="標楷體" w:hAnsi="標楷體" w:cs="CIDFont+F1" w:hint="eastAsia"/>
                <w:kern w:val="0"/>
                <w:szCs w:val="24"/>
              </w:rPr>
              <w:t>並依所得稅法相關規定辦理</w:t>
            </w:r>
            <w:r w:rsidRPr="00E64147">
              <w:rPr>
                <w:rFonts w:ascii="標楷體" w:eastAsia="標楷體" w:hAnsi="標楷體" w:cs="CIDFont+F1" w:hint="eastAsia"/>
                <w:kern w:val="0"/>
                <w:szCs w:val="24"/>
                <w:u w:val="single"/>
              </w:rPr>
              <w:t>。檢舉人如不願意領取獎勵金，應取得</w:t>
            </w:r>
            <w:r w:rsidR="000B022E">
              <w:rPr>
                <w:rFonts w:ascii="標楷體" w:eastAsia="標楷體" w:hAnsi="標楷體" w:cs="CIDFont+F1" w:hint="eastAsia"/>
                <w:kern w:val="0"/>
                <w:szCs w:val="24"/>
                <w:u w:val="single"/>
              </w:rPr>
              <w:t>其同意放棄獎勵金之</w:t>
            </w:r>
            <w:r w:rsidRPr="00E64147">
              <w:rPr>
                <w:rFonts w:ascii="標楷體" w:eastAsia="標楷體" w:hAnsi="標楷體" w:cs="CIDFont+F1" w:hint="eastAsia"/>
                <w:kern w:val="0"/>
                <w:szCs w:val="24"/>
                <w:u w:val="single"/>
              </w:rPr>
              <w:t>切結書。</w:t>
            </w:r>
          </w:p>
        </w:tc>
        <w:tc>
          <w:tcPr>
            <w:tcW w:w="2787" w:type="dxa"/>
          </w:tcPr>
          <w:p w:rsidR="001A1831" w:rsidRPr="001A4A8A" w:rsidRDefault="001A1831" w:rsidP="00AB237A">
            <w:pPr>
              <w:pStyle w:val="HTML"/>
              <w:shd w:val="clear" w:color="auto" w:fill="FFFFFF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1A27BB">
              <w:rPr>
                <w:rFonts w:ascii="標楷體" w:eastAsia="標楷體" w:hAnsi="標楷體" w:cstheme="minorBidi"/>
                <w:kern w:val="2"/>
              </w:rPr>
              <w:t>第十條</w:t>
            </w:r>
            <w:r w:rsidRPr="001A27BB">
              <w:rPr>
                <w:rFonts w:ascii="標楷體" w:eastAsia="標楷體" w:hAnsi="標楷體" w:cstheme="minorBidi" w:hint="eastAsia"/>
                <w:kern w:val="2"/>
              </w:rPr>
              <w:t xml:space="preserve"> 檢舉獎勵金應</w:t>
            </w:r>
            <w:r w:rsidRPr="00DD2BE9">
              <w:rPr>
                <w:rFonts w:ascii="標楷體" w:eastAsia="標楷體" w:hAnsi="標楷體" w:cstheme="minorBidi" w:hint="eastAsia"/>
                <w:kern w:val="2"/>
                <w:u w:val="single"/>
              </w:rPr>
              <w:t>於</w:t>
            </w:r>
            <w:r w:rsidRPr="00DD2BE9">
              <w:rPr>
                <w:rFonts w:ascii="標楷體" w:eastAsia="標楷體" w:hAnsi="標楷體" w:hint="eastAsia"/>
                <w:color w:val="000000"/>
                <w:u w:val="single"/>
              </w:rPr>
              <w:t>書面</w:t>
            </w:r>
            <w:r w:rsidRPr="001A4A8A">
              <w:rPr>
                <w:rFonts w:ascii="標楷體" w:eastAsia="標楷體" w:hAnsi="標楷體" w:hint="eastAsia"/>
                <w:color w:val="000000"/>
              </w:rPr>
              <w:t>通知檢舉人</w:t>
            </w:r>
            <w:r w:rsidRPr="000B022E">
              <w:rPr>
                <w:rFonts w:ascii="標楷體" w:eastAsia="標楷體" w:hAnsi="標楷體" w:hint="eastAsia"/>
                <w:color w:val="000000"/>
                <w:u w:val="single"/>
              </w:rPr>
              <w:t>後</w:t>
            </w:r>
            <w:r w:rsidRPr="001A4A8A">
              <w:rPr>
                <w:rFonts w:ascii="標楷體" w:eastAsia="標楷體" w:hAnsi="標楷體" w:hint="eastAsia"/>
                <w:color w:val="000000"/>
                <w:u w:val="single"/>
              </w:rPr>
              <w:t>三</w:t>
            </w:r>
            <w:proofErr w:type="gramStart"/>
            <w:r w:rsidRPr="001A4A8A">
              <w:rPr>
                <w:rFonts w:ascii="標楷體" w:eastAsia="標楷體" w:hAnsi="標楷體" w:hint="eastAsia"/>
                <w:color w:val="000000"/>
                <w:u w:val="single"/>
              </w:rPr>
              <w:t>個</w:t>
            </w:r>
            <w:proofErr w:type="gramEnd"/>
            <w:r w:rsidRPr="001A4A8A">
              <w:rPr>
                <w:rFonts w:ascii="標楷體" w:eastAsia="標楷體" w:hAnsi="標楷體" w:hint="eastAsia"/>
                <w:color w:val="000000"/>
                <w:u w:val="single"/>
              </w:rPr>
              <w:t>月</w:t>
            </w:r>
            <w:r w:rsidRPr="00702A4F">
              <w:rPr>
                <w:rFonts w:ascii="標楷體" w:eastAsia="標楷體" w:hAnsi="標楷體" w:hint="eastAsia"/>
                <w:color w:val="000000"/>
                <w:u w:val="single"/>
              </w:rPr>
              <w:t>內</w:t>
            </w:r>
            <w:r w:rsidRPr="001A4A8A">
              <w:rPr>
                <w:rFonts w:ascii="標楷體" w:eastAsia="標楷體" w:hAnsi="標楷體" w:hint="eastAsia"/>
                <w:color w:val="000000"/>
              </w:rPr>
              <w:t>領取，並依所得稅法相關規定</w:t>
            </w:r>
            <w:r w:rsidRPr="00291E6B">
              <w:rPr>
                <w:rFonts w:ascii="標楷體" w:eastAsia="標楷體" w:hAnsi="標楷體" w:hint="eastAsia"/>
                <w:color w:val="000000"/>
              </w:rPr>
              <w:t>辦理，檢舉人逾期未領取者，視為放棄領取。</w:t>
            </w:r>
          </w:p>
        </w:tc>
        <w:tc>
          <w:tcPr>
            <w:tcW w:w="2788" w:type="dxa"/>
          </w:tcPr>
          <w:p w:rsidR="001A1831" w:rsidRPr="001A4A8A" w:rsidRDefault="00F16FA8" w:rsidP="00F16FA8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為符</w:t>
            </w:r>
            <w:r w:rsidR="001A1831" w:rsidRPr="001A4A8A">
              <w:rPr>
                <w:rFonts w:ascii="標楷體" w:eastAsia="標楷體" w:hAnsi="標楷體" w:hint="eastAsia"/>
                <w:szCs w:val="24"/>
              </w:rPr>
              <w:t>行政程序法第一百三十一條第一項規定</w:t>
            </w:r>
            <w:r w:rsidR="001A1831" w:rsidRPr="001A4A8A">
              <w:rPr>
                <w:rFonts w:ascii="標楷體" w:eastAsia="標楷體" w:hAnsi="標楷體"/>
                <w:szCs w:val="24"/>
              </w:rPr>
              <w:t>，爰</w:t>
            </w:r>
            <w:r w:rsidR="003D06A7">
              <w:rPr>
                <w:rFonts w:ascii="標楷體" w:eastAsia="標楷體" w:hAnsi="標楷體" w:hint="eastAsia"/>
                <w:szCs w:val="24"/>
              </w:rPr>
              <w:t>刪除</w:t>
            </w:r>
            <w:r w:rsidR="001A1831" w:rsidRPr="001A4A8A">
              <w:rPr>
                <w:rFonts w:ascii="標楷體" w:eastAsia="標楷體" w:hAnsi="標楷體"/>
                <w:szCs w:val="24"/>
              </w:rPr>
              <w:t>檢舉人未於三個月內領取獎勵金即視為放棄</w:t>
            </w:r>
            <w:r w:rsidR="001A1831">
              <w:rPr>
                <w:rFonts w:ascii="標楷體" w:eastAsia="標楷體" w:hAnsi="標楷體" w:hint="eastAsia"/>
                <w:szCs w:val="24"/>
              </w:rPr>
              <w:t>之</w:t>
            </w:r>
            <w:r w:rsidR="003D06A7">
              <w:rPr>
                <w:rFonts w:ascii="標楷體" w:eastAsia="標楷體" w:hAnsi="標楷體" w:hint="eastAsia"/>
                <w:szCs w:val="24"/>
              </w:rPr>
              <w:t>規</w:t>
            </w:r>
            <w:r>
              <w:rPr>
                <w:rFonts w:ascii="標楷體" w:eastAsia="標楷體" w:hAnsi="標楷體" w:hint="eastAsia"/>
                <w:szCs w:val="24"/>
              </w:rPr>
              <w:t>定</w:t>
            </w:r>
            <w:r w:rsidR="003D06A7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並增訂檢舉人自願放棄獎勵金應備查考文件之規範</w:t>
            </w:r>
            <w:r w:rsidR="001A1831" w:rsidRPr="001A4A8A">
              <w:rPr>
                <w:rFonts w:ascii="標楷體" w:eastAsia="標楷體" w:hAnsi="標楷體"/>
                <w:szCs w:val="24"/>
              </w:rPr>
              <w:t>。</w:t>
            </w:r>
            <w:bookmarkStart w:id="0" w:name="_GoBack"/>
            <w:bookmarkEnd w:id="0"/>
          </w:p>
        </w:tc>
      </w:tr>
    </w:tbl>
    <w:p w:rsidR="001A1831" w:rsidRPr="001A1831" w:rsidRDefault="001A1831" w:rsidP="001A1831">
      <w:pPr>
        <w:pStyle w:val="a7"/>
        <w:adjustRightInd w:val="0"/>
        <w:snapToGrid w:val="0"/>
        <w:spacing w:line="460" w:lineRule="exact"/>
        <w:ind w:firstLineChars="200" w:firstLine="560"/>
        <w:jc w:val="both"/>
        <w:rPr>
          <w:b w:val="0"/>
          <w:bCs w:val="0"/>
          <w:color w:val="auto"/>
          <w:kern w:val="0"/>
          <w:sz w:val="28"/>
          <w:szCs w:val="28"/>
          <w:u w:val="none"/>
        </w:rPr>
      </w:pPr>
    </w:p>
    <w:p w:rsidR="00A96CD7" w:rsidRDefault="00A96CD7">
      <w:pPr>
        <w:widowControl/>
        <w:rPr>
          <w:rFonts w:ascii="標楷體" w:eastAsia="標楷體" w:hAnsi="標楷體" w:cs="細明體"/>
          <w:color w:val="000000"/>
          <w:kern w:val="0"/>
          <w:szCs w:val="24"/>
        </w:rPr>
      </w:pPr>
      <w:r>
        <w:rPr>
          <w:rFonts w:ascii="標楷體" w:eastAsia="標楷體" w:hAnsi="標楷體" w:cs="細明體"/>
          <w:color w:val="000000"/>
          <w:kern w:val="0"/>
          <w:szCs w:val="24"/>
        </w:rPr>
        <w:br w:type="page"/>
      </w:r>
    </w:p>
    <w:p w:rsidR="00A96CD7" w:rsidRDefault="00A96CD7" w:rsidP="00A96CD7">
      <w:pPr>
        <w:spacing w:line="500" w:lineRule="exact"/>
        <w:jc w:val="center"/>
        <w:rPr>
          <w:rFonts w:eastAsia="標楷體"/>
          <w:b/>
          <w:bCs/>
          <w:sz w:val="32"/>
          <w:szCs w:val="40"/>
        </w:rPr>
      </w:pPr>
      <w:proofErr w:type="gramStart"/>
      <w:r w:rsidRPr="00563DC3">
        <w:rPr>
          <w:rFonts w:eastAsia="標楷體" w:hint="eastAsia"/>
          <w:b/>
          <w:bCs/>
          <w:sz w:val="32"/>
          <w:szCs w:val="40"/>
        </w:rPr>
        <w:lastRenderedPageBreak/>
        <w:t>臺</w:t>
      </w:r>
      <w:proofErr w:type="gramEnd"/>
      <w:r w:rsidRPr="00563DC3">
        <w:rPr>
          <w:rFonts w:eastAsia="標楷體" w:hint="eastAsia"/>
          <w:b/>
          <w:bCs/>
          <w:sz w:val="32"/>
          <w:szCs w:val="40"/>
        </w:rPr>
        <w:t>東縣民眾檢舉違反水污染防治法案件奬勵辦法</w:t>
      </w:r>
      <w:r>
        <w:rPr>
          <w:rFonts w:eastAsia="標楷體" w:hint="eastAsia"/>
          <w:b/>
          <w:bCs/>
          <w:sz w:val="32"/>
          <w:szCs w:val="40"/>
        </w:rPr>
        <w:t>第十</w:t>
      </w:r>
      <w:r w:rsidRPr="007D1B93">
        <w:rPr>
          <w:rFonts w:eastAsia="標楷體" w:hint="eastAsia"/>
          <w:b/>
          <w:bCs/>
          <w:sz w:val="32"/>
          <w:szCs w:val="40"/>
        </w:rPr>
        <w:t>條修正草案</w:t>
      </w:r>
    </w:p>
    <w:p w:rsidR="00A96CD7" w:rsidRPr="000A5C3F" w:rsidRDefault="00A96CD7" w:rsidP="00A96C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60" w:hangingChars="400" w:hanging="96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第十</w:t>
      </w:r>
      <w:r w:rsidRPr="007D1B93">
        <w:rPr>
          <w:rFonts w:ascii="標楷體" w:eastAsia="標楷體" w:hAnsi="標楷體" w:hint="eastAsia"/>
          <w:szCs w:val="24"/>
        </w:rPr>
        <w:t xml:space="preserve">條  </w:t>
      </w:r>
      <w:r w:rsidR="000A5C3F" w:rsidRPr="000A5C3F">
        <w:rPr>
          <w:rFonts w:ascii="標楷體" w:eastAsia="標楷體" w:hAnsi="標楷體" w:hint="eastAsia"/>
          <w:szCs w:val="24"/>
        </w:rPr>
        <w:t>經核發檢舉獎勵金之案件，環保局應通知檢舉人領取獎勵金，並依所得稅法相關規定辦理。檢舉人如不願意領取獎勵金，應取得其同意放棄獎勵金之切結書。</w:t>
      </w:r>
    </w:p>
    <w:p w:rsidR="002514B4" w:rsidRPr="00A96CD7" w:rsidRDefault="002514B4" w:rsidP="00A96C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  <w:szCs w:val="24"/>
        </w:rPr>
      </w:pPr>
    </w:p>
    <w:sectPr w:rsidR="002514B4" w:rsidRPr="00A96CD7" w:rsidSect="00EA75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C87" w:rsidRDefault="00D96C87" w:rsidP="00563DC3">
      <w:r>
        <w:separator/>
      </w:r>
    </w:p>
  </w:endnote>
  <w:endnote w:type="continuationSeparator" w:id="0">
    <w:p w:rsidR="00D96C87" w:rsidRDefault="00D96C87" w:rsidP="00563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C87" w:rsidRDefault="00D96C87" w:rsidP="00563DC3">
      <w:r>
        <w:separator/>
      </w:r>
    </w:p>
  </w:footnote>
  <w:footnote w:type="continuationSeparator" w:id="0">
    <w:p w:rsidR="00D96C87" w:rsidRDefault="00D96C87" w:rsidP="00563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DC3"/>
    <w:rsid w:val="00005025"/>
    <w:rsid w:val="0006073D"/>
    <w:rsid w:val="000A2B58"/>
    <w:rsid w:val="000A3F7D"/>
    <w:rsid w:val="000A5C3F"/>
    <w:rsid w:val="000B022E"/>
    <w:rsid w:val="00157779"/>
    <w:rsid w:val="00170840"/>
    <w:rsid w:val="001A1831"/>
    <w:rsid w:val="001C65A7"/>
    <w:rsid w:val="002514B4"/>
    <w:rsid w:val="002A12E5"/>
    <w:rsid w:val="002D330D"/>
    <w:rsid w:val="003C3ABC"/>
    <w:rsid w:val="003D06A7"/>
    <w:rsid w:val="003F7195"/>
    <w:rsid w:val="004438E3"/>
    <w:rsid w:val="00516429"/>
    <w:rsid w:val="00563DC3"/>
    <w:rsid w:val="005E408A"/>
    <w:rsid w:val="005E7018"/>
    <w:rsid w:val="006905B2"/>
    <w:rsid w:val="00702A4F"/>
    <w:rsid w:val="007602BE"/>
    <w:rsid w:val="007A1132"/>
    <w:rsid w:val="00A96CD7"/>
    <w:rsid w:val="00AA33B8"/>
    <w:rsid w:val="00B03E9C"/>
    <w:rsid w:val="00B2433B"/>
    <w:rsid w:val="00D7578D"/>
    <w:rsid w:val="00D96C87"/>
    <w:rsid w:val="00DB465E"/>
    <w:rsid w:val="00DD2BE9"/>
    <w:rsid w:val="00EA75E3"/>
    <w:rsid w:val="00F00984"/>
    <w:rsid w:val="00F1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C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3DC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semiHidden/>
    <w:rsid w:val="00563DC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63DC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semiHidden/>
    <w:rsid w:val="00563DC3"/>
    <w:rPr>
      <w:sz w:val="20"/>
      <w:szCs w:val="20"/>
    </w:rPr>
  </w:style>
  <w:style w:type="paragraph" w:styleId="a7">
    <w:name w:val="Body Text"/>
    <w:basedOn w:val="a"/>
    <w:link w:val="a8"/>
    <w:rsid w:val="001A1831"/>
    <w:rPr>
      <w:rFonts w:ascii="標楷體" w:eastAsia="標楷體" w:hAnsi="標楷體"/>
      <w:b/>
      <w:bCs/>
      <w:color w:val="993366"/>
      <w:sz w:val="20"/>
      <w:u w:val="single"/>
    </w:rPr>
  </w:style>
  <w:style w:type="character" w:customStyle="1" w:styleId="a8">
    <w:name w:val="本文 字元"/>
    <w:basedOn w:val="a0"/>
    <w:link w:val="a7"/>
    <w:rsid w:val="001A1831"/>
    <w:rPr>
      <w:rFonts w:ascii="標楷體" w:eastAsia="標楷體" w:hAnsi="標楷體" w:cs="Times New Roman"/>
      <w:b/>
      <w:bCs/>
      <w:color w:val="993366"/>
      <w:sz w:val="20"/>
      <w:szCs w:val="20"/>
      <w:u w:val="single"/>
    </w:rPr>
  </w:style>
  <w:style w:type="table" w:styleId="a9">
    <w:name w:val="Table Grid"/>
    <w:basedOn w:val="a1"/>
    <w:uiPriority w:val="59"/>
    <w:rsid w:val="001A1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1A18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A1831"/>
    <w:rPr>
      <w:rFonts w:ascii="細明體" w:eastAsia="細明體" w:hAnsi="細明體" w:cs="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C6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65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C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3DC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semiHidden/>
    <w:rsid w:val="00563DC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63DC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semiHidden/>
    <w:rsid w:val="00563DC3"/>
    <w:rPr>
      <w:sz w:val="20"/>
      <w:szCs w:val="20"/>
    </w:rPr>
  </w:style>
  <w:style w:type="paragraph" w:styleId="a7">
    <w:name w:val="Body Text"/>
    <w:basedOn w:val="a"/>
    <w:link w:val="a8"/>
    <w:rsid w:val="001A1831"/>
    <w:rPr>
      <w:rFonts w:ascii="標楷體" w:eastAsia="標楷體" w:hAnsi="標楷體"/>
      <w:b/>
      <w:bCs/>
      <w:color w:val="993366"/>
      <w:sz w:val="20"/>
      <w:u w:val="single"/>
    </w:rPr>
  </w:style>
  <w:style w:type="character" w:customStyle="1" w:styleId="a8">
    <w:name w:val="本文 字元"/>
    <w:basedOn w:val="a0"/>
    <w:link w:val="a7"/>
    <w:rsid w:val="001A1831"/>
    <w:rPr>
      <w:rFonts w:ascii="標楷體" w:eastAsia="標楷體" w:hAnsi="標楷體" w:cs="Times New Roman"/>
      <w:b/>
      <w:bCs/>
      <w:color w:val="993366"/>
      <w:sz w:val="20"/>
      <w:szCs w:val="20"/>
      <w:u w:val="single"/>
    </w:rPr>
  </w:style>
  <w:style w:type="table" w:styleId="a9">
    <w:name w:val="Table Grid"/>
    <w:basedOn w:val="a1"/>
    <w:uiPriority w:val="59"/>
    <w:rsid w:val="001A1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1A18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A1831"/>
    <w:rPr>
      <w:rFonts w:ascii="細明體" w:eastAsia="細明體" w:hAnsi="細明體" w:cs="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C6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65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2020-03-02T10:36:00Z</cp:lastPrinted>
  <dcterms:created xsi:type="dcterms:W3CDTF">2020-03-13T06:08:00Z</dcterms:created>
  <dcterms:modified xsi:type="dcterms:W3CDTF">2020-03-27T02:45:00Z</dcterms:modified>
</cp:coreProperties>
</file>